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C5283" w:rsidRDefault="00C46003" w:rsidP="004605FC">
      <w:pPr>
        <w:spacing w:after="160" w:line="360" w:lineRule="auto"/>
        <w:jc w:val="both"/>
        <w:rPr>
          <w:rFonts w:ascii="Palatino Linotype" w:hAnsi="Palatino Linotype"/>
        </w:rPr>
      </w:pPr>
      <w:r w:rsidRPr="000C528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05BC7" w:rsidRPr="000C5283">
        <w:rPr>
          <w:rFonts w:ascii="Palatino Linotype" w:hAnsi="Palatino Linotype"/>
        </w:rPr>
        <w:t>nueve</w:t>
      </w:r>
      <w:r w:rsidRPr="000C5283">
        <w:rPr>
          <w:rFonts w:ascii="Palatino Linotype" w:hAnsi="Palatino Linotype"/>
        </w:rPr>
        <w:t xml:space="preserve"> de </w:t>
      </w:r>
      <w:r w:rsidR="00F20D92" w:rsidRPr="000C5283">
        <w:rPr>
          <w:rFonts w:ascii="Palatino Linotype" w:hAnsi="Palatino Linotype"/>
        </w:rPr>
        <w:t>mayo</w:t>
      </w:r>
      <w:r w:rsidRPr="000C5283">
        <w:rPr>
          <w:rFonts w:ascii="Palatino Linotype" w:hAnsi="Palatino Linotype"/>
        </w:rPr>
        <w:t xml:space="preserve"> de dos mil dieci</w:t>
      </w:r>
      <w:r w:rsidR="00CF4866" w:rsidRPr="000C5283">
        <w:rPr>
          <w:rFonts w:ascii="Palatino Linotype" w:hAnsi="Palatino Linotype"/>
        </w:rPr>
        <w:t>nueve</w:t>
      </w:r>
      <w:r w:rsidRPr="000C5283">
        <w:rPr>
          <w:rFonts w:ascii="Palatino Linotype" w:hAnsi="Palatino Linotype"/>
        </w:rPr>
        <w:t>.</w:t>
      </w:r>
    </w:p>
    <w:p w:rsidR="00F413DE" w:rsidRPr="000C5283" w:rsidRDefault="00F413DE" w:rsidP="004605FC">
      <w:pPr>
        <w:spacing w:before="160" w:after="160" w:line="360" w:lineRule="auto"/>
        <w:jc w:val="both"/>
        <w:rPr>
          <w:rFonts w:ascii="Palatino Linotype" w:hAnsi="Palatino Linotype"/>
        </w:rPr>
      </w:pPr>
      <w:r w:rsidRPr="000C5283">
        <w:rPr>
          <w:rFonts w:ascii="Palatino Linotype" w:hAnsi="Palatino Linotype"/>
          <w:b/>
        </w:rPr>
        <w:t>VISTO</w:t>
      </w:r>
      <w:r w:rsidR="00D730A4" w:rsidRPr="000C5283">
        <w:rPr>
          <w:rFonts w:ascii="Palatino Linotype" w:hAnsi="Palatino Linotype"/>
        </w:rPr>
        <w:t xml:space="preserve"> </w:t>
      </w:r>
      <w:r w:rsidR="00DD5205" w:rsidRPr="000C5283">
        <w:rPr>
          <w:rFonts w:ascii="Palatino Linotype" w:hAnsi="Palatino Linotype"/>
        </w:rPr>
        <w:t>el</w:t>
      </w:r>
      <w:r w:rsidR="00D730A4" w:rsidRPr="000C5283">
        <w:rPr>
          <w:rFonts w:ascii="Palatino Linotype" w:hAnsi="Palatino Linotype"/>
        </w:rPr>
        <w:t xml:space="preserve"> </w:t>
      </w:r>
      <w:r w:rsidRPr="000C5283">
        <w:rPr>
          <w:rFonts w:ascii="Palatino Linotype" w:hAnsi="Palatino Linotype"/>
        </w:rPr>
        <w:t>expediente</w:t>
      </w:r>
      <w:r w:rsidR="00D730A4" w:rsidRPr="000C5283">
        <w:rPr>
          <w:rFonts w:ascii="Palatino Linotype" w:hAnsi="Palatino Linotype"/>
        </w:rPr>
        <w:t xml:space="preserve"> </w:t>
      </w:r>
      <w:r w:rsidRPr="000C5283">
        <w:rPr>
          <w:rFonts w:ascii="Palatino Linotype" w:hAnsi="Palatino Linotype"/>
        </w:rPr>
        <w:t>formado</w:t>
      </w:r>
      <w:r w:rsidR="00D730A4" w:rsidRPr="000C5283">
        <w:rPr>
          <w:rFonts w:ascii="Palatino Linotype" w:hAnsi="Palatino Linotype"/>
        </w:rPr>
        <w:t xml:space="preserve"> </w:t>
      </w:r>
      <w:r w:rsidRPr="000C5283">
        <w:rPr>
          <w:rFonts w:ascii="Palatino Linotype" w:hAnsi="Palatino Linotype"/>
        </w:rPr>
        <w:t>con</w:t>
      </w:r>
      <w:r w:rsidR="00D730A4" w:rsidRPr="000C5283">
        <w:rPr>
          <w:rFonts w:ascii="Palatino Linotype" w:hAnsi="Palatino Linotype"/>
        </w:rPr>
        <w:t xml:space="preserve"> </w:t>
      </w:r>
      <w:r w:rsidRPr="000C5283">
        <w:rPr>
          <w:rFonts w:ascii="Palatino Linotype" w:hAnsi="Palatino Linotype"/>
        </w:rPr>
        <w:t>motivo</w:t>
      </w:r>
      <w:r w:rsidR="00D730A4" w:rsidRPr="000C5283">
        <w:rPr>
          <w:rFonts w:ascii="Palatino Linotype" w:hAnsi="Palatino Linotype"/>
        </w:rPr>
        <w:t xml:space="preserve"> </w:t>
      </w:r>
      <w:r w:rsidRPr="000C5283">
        <w:rPr>
          <w:rFonts w:ascii="Palatino Linotype" w:hAnsi="Palatino Linotype"/>
        </w:rPr>
        <w:t>de</w:t>
      </w:r>
      <w:r w:rsidR="00DD5205" w:rsidRPr="000C5283">
        <w:rPr>
          <w:rFonts w:ascii="Palatino Linotype" w:hAnsi="Palatino Linotype"/>
        </w:rPr>
        <w:t>l</w:t>
      </w:r>
      <w:r w:rsidR="00D730A4" w:rsidRPr="000C5283">
        <w:rPr>
          <w:rFonts w:ascii="Palatino Linotype" w:hAnsi="Palatino Linotype"/>
        </w:rPr>
        <w:t xml:space="preserve"> </w:t>
      </w:r>
      <w:r w:rsidRPr="000C5283">
        <w:rPr>
          <w:rFonts w:ascii="Palatino Linotype" w:hAnsi="Palatino Linotype"/>
        </w:rPr>
        <w:t>recurso</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revisión</w:t>
      </w:r>
      <w:r w:rsidR="00D730A4" w:rsidRPr="000C5283">
        <w:rPr>
          <w:rFonts w:ascii="Palatino Linotype" w:hAnsi="Palatino Linotype"/>
        </w:rPr>
        <w:t xml:space="preserve"> </w:t>
      </w:r>
      <w:r w:rsidR="003005D6" w:rsidRPr="000C5283">
        <w:rPr>
          <w:rFonts w:ascii="Palatino Linotype" w:hAnsi="Palatino Linotype"/>
          <w:b/>
        </w:rPr>
        <w:t>00892/INFOEM/IP/RR/2019</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promovido</w:t>
      </w:r>
      <w:r w:rsidR="00D730A4" w:rsidRPr="000C5283">
        <w:rPr>
          <w:rFonts w:ascii="Palatino Linotype" w:hAnsi="Palatino Linotype"/>
        </w:rPr>
        <w:t xml:space="preserve"> </w:t>
      </w:r>
      <w:r w:rsidRPr="000C5283">
        <w:rPr>
          <w:rFonts w:ascii="Palatino Linotype" w:hAnsi="Palatino Linotype"/>
        </w:rPr>
        <w:t>por</w:t>
      </w:r>
      <w:r w:rsidR="003005D6" w:rsidRPr="000C5283">
        <w:rPr>
          <w:rFonts w:ascii="Palatino Linotype" w:hAnsi="Palatino Linotype"/>
        </w:rPr>
        <w:t xml:space="preserve"> </w:t>
      </w:r>
      <w:r w:rsidR="00B84212" w:rsidRPr="00B84212">
        <w:rPr>
          <w:rFonts w:ascii="Palatino Linotype" w:hAnsi="Palatino Linotype"/>
          <w:b/>
        </w:rPr>
        <w:t xml:space="preserve">XXXXXXX XXXXXX </w:t>
      </w:r>
      <w:proofErr w:type="spellStart"/>
      <w:r w:rsidR="00B84212" w:rsidRPr="00B84212">
        <w:rPr>
          <w:rFonts w:ascii="Palatino Linotype" w:hAnsi="Palatino Linotype"/>
          <w:b/>
        </w:rPr>
        <w:t>XXXXXX</w:t>
      </w:r>
      <w:proofErr w:type="spellEnd"/>
      <w:r w:rsidR="00E6045D" w:rsidRPr="000C5283">
        <w:rPr>
          <w:rFonts w:ascii="Palatino Linotype" w:hAnsi="Palatino Linotype" w:cs="Arial"/>
        </w:rPr>
        <w:t>, en lo sucesivo</w:t>
      </w:r>
      <w:r w:rsidR="00E6045D" w:rsidRPr="000C5283">
        <w:rPr>
          <w:rFonts w:ascii="Palatino Linotype" w:hAnsi="Palatino Linotype" w:cs="Arial"/>
          <w:b/>
        </w:rPr>
        <w:t xml:space="preserve"> </w:t>
      </w:r>
      <w:r w:rsidR="002C57C6" w:rsidRPr="000C5283">
        <w:rPr>
          <w:rFonts w:ascii="Palatino Linotype" w:hAnsi="Palatino Linotype" w:cs="Arial"/>
          <w:b/>
        </w:rPr>
        <w:t>EL</w:t>
      </w:r>
      <w:r w:rsidR="00BA2266" w:rsidRPr="000C5283">
        <w:rPr>
          <w:rFonts w:ascii="Palatino Linotype" w:hAnsi="Palatino Linotype" w:cs="Arial"/>
          <w:b/>
        </w:rPr>
        <w:t xml:space="preserve"> RECURRENTE</w:t>
      </w:r>
      <w:r w:rsidRPr="000C5283">
        <w:rPr>
          <w:rFonts w:ascii="Palatino Linotype" w:hAnsi="Palatino Linotype"/>
        </w:rPr>
        <w:t>,</w:t>
      </w:r>
      <w:r w:rsidR="00D730A4" w:rsidRPr="000C5283">
        <w:rPr>
          <w:rFonts w:ascii="Palatino Linotype" w:hAnsi="Palatino Linotype"/>
        </w:rPr>
        <w:t xml:space="preserve"> </w:t>
      </w:r>
      <w:r w:rsidR="001A2CEF" w:rsidRPr="000C5283">
        <w:rPr>
          <w:rFonts w:ascii="Palatino Linotype" w:hAnsi="Palatino Linotype"/>
        </w:rPr>
        <w:t>en cont</w:t>
      </w:r>
      <w:r w:rsidR="002C57C6" w:rsidRPr="000C5283">
        <w:rPr>
          <w:rFonts w:ascii="Palatino Linotype" w:hAnsi="Palatino Linotype"/>
        </w:rPr>
        <w:t xml:space="preserve">ra de la respuesta emitida por </w:t>
      </w:r>
      <w:r w:rsidR="003005D6" w:rsidRPr="000C5283">
        <w:rPr>
          <w:rFonts w:ascii="Palatino Linotype" w:hAnsi="Palatino Linotype"/>
        </w:rPr>
        <w:t>e</w:t>
      </w:r>
      <w:r w:rsidR="001A2CEF" w:rsidRPr="000C5283">
        <w:rPr>
          <w:rFonts w:ascii="Palatino Linotype" w:hAnsi="Palatino Linotype"/>
        </w:rPr>
        <w:t xml:space="preserve">l </w:t>
      </w:r>
      <w:r w:rsidR="003005D6" w:rsidRPr="000C5283">
        <w:rPr>
          <w:rFonts w:ascii="Palatino Linotype" w:hAnsi="Palatino Linotype"/>
          <w:b/>
        </w:rPr>
        <w:t>Ayuntamiento de Metepec</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en</w:t>
      </w:r>
      <w:r w:rsidR="00D730A4" w:rsidRPr="000C5283">
        <w:rPr>
          <w:rFonts w:ascii="Palatino Linotype" w:hAnsi="Palatino Linotype"/>
        </w:rPr>
        <w:t xml:space="preserve"> </w:t>
      </w:r>
      <w:r w:rsidRPr="000C5283">
        <w:rPr>
          <w:rFonts w:ascii="Palatino Linotype" w:hAnsi="Palatino Linotype"/>
        </w:rPr>
        <w:t>lo</w:t>
      </w:r>
      <w:r w:rsidR="00D730A4" w:rsidRPr="000C5283">
        <w:rPr>
          <w:rFonts w:ascii="Palatino Linotype" w:hAnsi="Palatino Linotype"/>
        </w:rPr>
        <w:t xml:space="preserve"> </w:t>
      </w:r>
      <w:r w:rsidRPr="000C5283">
        <w:rPr>
          <w:rFonts w:ascii="Palatino Linotype" w:hAnsi="Palatino Linotype"/>
        </w:rPr>
        <w:t>sucesivo</w:t>
      </w:r>
      <w:r w:rsidR="00D730A4" w:rsidRPr="000C5283">
        <w:rPr>
          <w:rFonts w:ascii="Palatino Linotype" w:hAnsi="Palatino Linotype"/>
        </w:rPr>
        <w:t xml:space="preserve"> </w:t>
      </w:r>
      <w:r w:rsidRPr="000C5283">
        <w:rPr>
          <w:rFonts w:ascii="Palatino Linotype" w:hAnsi="Palatino Linotype"/>
          <w:b/>
        </w:rPr>
        <w:t>EL</w:t>
      </w:r>
      <w:r w:rsidR="00D730A4" w:rsidRPr="000C5283">
        <w:rPr>
          <w:rFonts w:ascii="Palatino Linotype" w:hAnsi="Palatino Linotype"/>
          <w:b/>
        </w:rPr>
        <w:t xml:space="preserve"> </w:t>
      </w:r>
      <w:r w:rsidRPr="000C5283">
        <w:rPr>
          <w:rFonts w:ascii="Palatino Linotype" w:hAnsi="Palatino Linotype"/>
          <w:b/>
        </w:rPr>
        <w:t>SUJETO</w:t>
      </w:r>
      <w:r w:rsidR="00D730A4" w:rsidRPr="000C5283">
        <w:rPr>
          <w:rFonts w:ascii="Palatino Linotype" w:hAnsi="Palatino Linotype"/>
          <w:b/>
        </w:rPr>
        <w:t xml:space="preserve"> </w:t>
      </w:r>
      <w:r w:rsidRPr="000C5283">
        <w:rPr>
          <w:rFonts w:ascii="Palatino Linotype" w:hAnsi="Palatino Linotype"/>
          <w:b/>
        </w:rPr>
        <w:t>OBLIGADO</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se</w:t>
      </w:r>
      <w:r w:rsidR="00D730A4" w:rsidRPr="000C5283">
        <w:rPr>
          <w:rFonts w:ascii="Palatino Linotype" w:hAnsi="Palatino Linotype"/>
        </w:rPr>
        <w:t xml:space="preserve"> </w:t>
      </w:r>
      <w:r w:rsidRPr="000C5283">
        <w:rPr>
          <w:rFonts w:ascii="Palatino Linotype" w:hAnsi="Palatino Linotype"/>
        </w:rPr>
        <w:t>procede</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dictar</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presente</w:t>
      </w:r>
      <w:r w:rsidR="00D730A4" w:rsidRPr="000C5283">
        <w:rPr>
          <w:rFonts w:ascii="Palatino Linotype" w:hAnsi="Palatino Linotype"/>
        </w:rPr>
        <w:t xml:space="preserve"> </w:t>
      </w:r>
      <w:r w:rsidRPr="000C5283">
        <w:rPr>
          <w:rFonts w:ascii="Palatino Linotype" w:hAnsi="Palatino Linotype"/>
        </w:rPr>
        <w:t>resolución</w:t>
      </w:r>
      <w:r w:rsidR="00D730A4" w:rsidRPr="000C5283">
        <w:rPr>
          <w:rFonts w:ascii="Palatino Linotype" w:hAnsi="Palatino Linotype"/>
        </w:rPr>
        <w:t xml:space="preserve"> </w:t>
      </w:r>
      <w:r w:rsidRPr="000C5283">
        <w:rPr>
          <w:rFonts w:ascii="Palatino Linotype" w:hAnsi="Palatino Linotype"/>
        </w:rPr>
        <w:t>con</w:t>
      </w:r>
      <w:r w:rsidR="00D730A4" w:rsidRPr="000C5283">
        <w:rPr>
          <w:rFonts w:ascii="Palatino Linotype" w:hAnsi="Palatino Linotype"/>
        </w:rPr>
        <w:t xml:space="preserve"> </w:t>
      </w:r>
      <w:r w:rsidRPr="000C5283">
        <w:rPr>
          <w:rFonts w:ascii="Palatino Linotype" w:hAnsi="Palatino Linotype"/>
        </w:rPr>
        <w:t>base</w:t>
      </w:r>
      <w:r w:rsidR="00D730A4" w:rsidRPr="000C5283">
        <w:rPr>
          <w:rFonts w:ascii="Palatino Linotype" w:hAnsi="Palatino Linotype"/>
        </w:rPr>
        <w:t xml:space="preserve"> </w:t>
      </w:r>
      <w:r w:rsidRPr="000C5283">
        <w:rPr>
          <w:rFonts w:ascii="Palatino Linotype" w:hAnsi="Palatino Linotype"/>
        </w:rPr>
        <w:t>en</w:t>
      </w:r>
      <w:r w:rsidR="00D730A4" w:rsidRPr="000C5283">
        <w:rPr>
          <w:rFonts w:ascii="Palatino Linotype" w:hAnsi="Palatino Linotype"/>
        </w:rPr>
        <w:t xml:space="preserve"> </w:t>
      </w:r>
      <w:r w:rsidRPr="000C5283">
        <w:rPr>
          <w:rFonts w:ascii="Palatino Linotype" w:hAnsi="Palatino Linotype"/>
        </w:rPr>
        <w:t>lo</w:t>
      </w:r>
      <w:r w:rsidR="00D730A4" w:rsidRPr="000C5283">
        <w:rPr>
          <w:rFonts w:ascii="Palatino Linotype" w:hAnsi="Palatino Linotype"/>
        </w:rPr>
        <w:t xml:space="preserve"> </w:t>
      </w:r>
      <w:r w:rsidRPr="000C5283">
        <w:rPr>
          <w:rFonts w:ascii="Palatino Linotype" w:hAnsi="Palatino Linotype"/>
        </w:rPr>
        <w:t>siguiente:</w:t>
      </w:r>
      <w:r w:rsidR="00D730A4" w:rsidRPr="000C5283">
        <w:rPr>
          <w:rFonts w:ascii="Palatino Linotype" w:hAnsi="Palatino Linotype"/>
        </w:rPr>
        <w:t xml:space="preserve"> </w:t>
      </w:r>
    </w:p>
    <w:p w:rsidR="00A2780F" w:rsidRPr="000C5283" w:rsidRDefault="00A2780F" w:rsidP="004605FC">
      <w:pPr>
        <w:spacing w:before="240" w:after="120" w:line="360" w:lineRule="auto"/>
        <w:jc w:val="center"/>
        <w:rPr>
          <w:rFonts w:ascii="Palatino Linotype" w:hAnsi="Palatino Linotype"/>
          <w:b/>
          <w:bCs/>
          <w:spacing w:val="40"/>
          <w:sz w:val="28"/>
        </w:rPr>
      </w:pPr>
      <w:r w:rsidRPr="000C5283">
        <w:rPr>
          <w:rFonts w:ascii="Palatino Linotype" w:hAnsi="Palatino Linotype"/>
          <w:b/>
          <w:bCs/>
          <w:spacing w:val="40"/>
          <w:sz w:val="28"/>
        </w:rPr>
        <w:t>RESULTANDO</w:t>
      </w:r>
    </w:p>
    <w:p w:rsidR="00345471" w:rsidRPr="000C5283" w:rsidRDefault="00A327E0" w:rsidP="004605FC">
      <w:pPr>
        <w:pStyle w:val="Prrafodelista"/>
        <w:numPr>
          <w:ilvl w:val="0"/>
          <w:numId w:val="5"/>
        </w:numPr>
        <w:tabs>
          <w:tab w:val="left" w:pos="567"/>
        </w:tabs>
        <w:spacing w:before="120" w:after="120" w:line="360" w:lineRule="auto"/>
        <w:ind w:left="0" w:firstLine="0"/>
        <w:jc w:val="both"/>
        <w:rPr>
          <w:rFonts w:ascii="Palatino Linotype" w:hAnsi="Palatino Linotype" w:cs="Arial"/>
        </w:rPr>
      </w:pPr>
      <w:r w:rsidRPr="000C5283">
        <w:rPr>
          <w:rFonts w:ascii="Palatino Linotype" w:hAnsi="Palatino Linotype"/>
        </w:rPr>
        <w:t>En</w:t>
      </w:r>
      <w:r w:rsidR="00D730A4" w:rsidRPr="000C5283">
        <w:rPr>
          <w:rFonts w:ascii="Palatino Linotype" w:hAnsi="Palatino Linotype"/>
        </w:rPr>
        <w:t xml:space="preserve"> </w:t>
      </w:r>
      <w:r w:rsidRPr="000C5283">
        <w:rPr>
          <w:rFonts w:ascii="Palatino Linotype" w:hAnsi="Palatino Linotype"/>
        </w:rPr>
        <w:t>fecha</w:t>
      </w:r>
      <w:r w:rsidR="00D730A4" w:rsidRPr="000C5283">
        <w:rPr>
          <w:rFonts w:ascii="Palatino Linotype" w:hAnsi="Palatino Linotype"/>
        </w:rPr>
        <w:t xml:space="preserve"> </w:t>
      </w:r>
      <w:r w:rsidR="003005D6" w:rsidRPr="000C5283">
        <w:rPr>
          <w:rFonts w:ascii="Palatino Linotype" w:hAnsi="Palatino Linotype"/>
        </w:rPr>
        <w:t>veintidós</w:t>
      </w:r>
      <w:r w:rsidR="00D730A4" w:rsidRPr="000C5283">
        <w:rPr>
          <w:rFonts w:ascii="Palatino Linotype" w:hAnsi="Palatino Linotype"/>
        </w:rPr>
        <w:t xml:space="preserve"> </w:t>
      </w:r>
      <w:r w:rsidR="008C6296" w:rsidRPr="000C5283">
        <w:rPr>
          <w:rFonts w:ascii="Palatino Linotype" w:hAnsi="Palatino Linotype"/>
        </w:rPr>
        <w:t>de</w:t>
      </w:r>
      <w:r w:rsidR="00AC7EE0" w:rsidRPr="000C5283">
        <w:rPr>
          <w:rFonts w:ascii="Palatino Linotype" w:hAnsi="Palatino Linotype"/>
        </w:rPr>
        <w:t xml:space="preserve"> </w:t>
      </w:r>
      <w:r w:rsidR="00D046B2" w:rsidRPr="000C5283">
        <w:rPr>
          <w:rFonts w:ascii="Palatino Linotype" w:hAnsi="Palatino Linotype"/>
        </w:rPr>
        <w:t>enero</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dos</w:t>
      </w:r>
      <w:r w:rsidR="00D730A4" w:rsidRPr="000C5283">
        <w:rPr>
          <w:rFonts w:ascii="Palatino Linotype" w:hAnsi="Palatino Linotype"/>
        </w:rPr>
        <w:t xml:space="preserve"> </w:t>
      </w:r>
      <w:r w:rsidRPr="000C5283">
        <w:rPr>
          <w:rFonts w:ascii="Palatino Linotype" w:hAnsi="Palatino Linotype"/>
        </w:rPr>
        <w:t>mil</w:t>
      </w:r>
      <w:r w:rsidR="00D730A4" w:rsidRPr="000C5283">
        <w:rPr>
          <w:rFonts w:ascii="Palatino Linotype" w:hAnsi="Palatino Linotype"/>
        </w:rPr>
        <w:t xml:space="preserve"> </w:t>
      </w:r>
      <w:r w:rsidRPr="000C5283">
        <w:rPr>
          <w:rFonts w:ascii="Palatino Linotype" w:hAnsi="Palatino Linotype"/>
        </w:rPr>
        <w:t>dieci</w:t>
      </w:r>
      <w:r w:rsidR="00D046B2" w:rsidRPr="000C5283">
        <w:rPr>
          <w:rFonts w:ascii="Palatino Linotype" w:hAnsi="Palatino Linotype"/>
        </w:rPr>
        <w:t>nueve</w:t>
      </w:r>
      <w:r w:rsidRPr="000C5283">
        <w:rPr>
          <w:rFonts w:ascii="Palatino Linotype" w:hAnsi="Palatino Linotype"/>
        </w:rPr>
        <w:t>,</w:t>
      </w:r>
      <w:r w:rsidR="00D730A4" w:rsidRPr="000C5283">
        <w:rPr>
          <w:rFonts w:ascii="Palatino Linotype" w:hAnsi="Palatino Linotype"/>
        </w:rPr>
        <w:t xml:space="preserve"> </w:t>
      </w:r>
      <w:r w:rsidR="002C57C6" w:rsidRPr="000C5283">
        <w:rPr>
          <w:rFonts w:ascii="Palatino Linotype" w:hAnsi="Palatino Linotype" w:cs="Arial"/>
          <w:b/>
        </w:rPr>
        <w:t>EL RECURRENTE</w:t>
      </w:r>
      <w:r w:rsidR="00D730A4" w:rsidRPr="000C5283">
        <w:rPr>
          <w:rFonts w:ascii="Palatino Linotype" w:hAnsi="Palatino Linotype"/>
        </w:rPr>
        <w:t xml:space="preserve"> </w:t>
      </w:r>
      <w:r w:rsidRPr="000C5283">
        <w:rPr>
          <w:rFonts w:ascii="Palatino Linotype" w:hAnsi="Palatino Linotype"/>
        </w:rPr>
        <w:t>presentó</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través</w:t>
      </w:r>
      <w:r w:rsidR="00D730A4" w:rsidRPr="000C5283">
        <w:rPr>
          <w:rFonts w:ascii="Palatino Linotype" w:hAnsi="Palatino Linotype"/>
        </w:rPr>
        <w:t xml:space="preserve"> </w:t>
      </w:r>
      <w:r w:rsidRPr="000C5283">
        <w:rPr>
          <w:rFonts w:ascii="Palatino Linotype" w:hAnsi="Palatino Linotype"/>
        </w:rPr>
        <w:t>del</w:t>
      </w:r>
      <w:r w:rsidR="00D730A4" w:rsidRPr="000C5283">
        <w:rPr>
          <w:rFonts w:ascii="Palatino Linotype" w:hAnsi="Palatino Linotype"/>
        </w:rPr>
        <w:t xml:space="preserve"> </w:t>
      </w:r>
      <w:r w:rsidRPr="000C5283">
        <w:rPr>
          <w:rFonts w:ascii="Palatino Linotype" w:hAnsi="Palatino Linotype" w:cs="Arial"/>
        </w:rPr>
        <w:t>Sistema</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Acceso</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Información</w:t>
      </w:r>
      <w:r w:rsidR="00D730A4" w:rsidRPr="000C5283">
        <w:rPr>
          <w:rFonts w:ascii="Palatino Linotype" w:hAnsi="Palatino Linotype"/>
        </w:rPr>
        <w:t xml:space="preserve"> </w:t>
      </w:r>
      <w:r w:rsidRPr="000C5283">
        <w:rPr>
          <w:rFonts w:ascii="Palatino Linotype" w:hAnsi="Palatino Linotype"/>
        </w:rPr>
        <w:t>Mexiquense,</w:t>
      </w:r>
      <w:r w:rsidR="00D730A4" w:rsidRPr="000C5283">
        <w:rPr>
          <w:rFonts w:ascii="Palatino Linotype" w:hAnsi="Palatino Linotype"/>
        </w:rPr>
        <w:t xml:space="preserve"> </w:t>
      </w:r>
      <w:r w:rsidRPr="000C5283">
        <w:rPr>
          <w:rFonts w:ascii="Palatino Linotype" w:hAnsi="Palatino Linotype"/>
        </w:rPr>
        <w:t>en</w:t>
      </w:r>
      <w:r w:rsidR="00D730A4" w:rsidRPr="000C5283">
        <w:rPr>
          <w:rFonts w:ascii="Palatino Linotype" w:hAnsi="Palatino Linotype"/>
        </w:rPr>
        <w:t xml:space="preserve"> </w:t>
      </w:r>
      <w:r w:rsidRPr="000C5283">
        <w:rPr>
          <w:rFonts w:ascii="Palatino Linotype" w:hAnsi="Palatino Linotype"/>
        </w:rPr>
        <w:t>lo</w:t>
      </w:r>
      <w:r w:rsidR="00D730A4" w:rsidRPr="000C5283">
        <w:rPr>
          <w:rFonts w:ascii="Palatino Linotype" w:hAnsi="Palatino Linotype"/>
        </w:rPr>
        <w:t xml:space="preserve"> </w:t>
      </w:r>
      <w:r w:rsidRPr="000C5283">
        <w:rPr>
          <w:rFonts w:ascii="Palatino Linotype" w:hAnsi="Palatino Linotype"/>
        </w:rPr>
        <w:t>subsecuente</w:t>
      </w:r>
      <w:r w:rsidR="00D730A4" w:rsidRPr="000C5283">
        <w:rPr>
          <w:rFonts w:ascii="Palatino Linotype" w:hAnsi="Palatino Linotype"/>
        </w:rPr>
        <w:t xml:space="preserve"> </w:t>
      </w:r>
      <w:r w:rsidRPr="000C5283">
        <w:rPr>
          <w:rFonts w:ascii="Palatino Linotype" w:hAnsi="Palatino Linotype"/>
          <w:b/>
        </w:rPr>
        <w:t>EL</w:t>
      </w:r>
      <w:r w:rsidR="00D730A4" w:rsidRPr="000C5283">
        <w:rPr>
          <w:rFonts w:ascii="Palatino Linotype" w:hAnsi="Palatino Linotype"/>
          <w:b/>
        </w:rPr>
        <w:t xml:space="preserve"> </w:t>
      </w:r>
      <w:r w:rsidRPr="000C5283">
        <w:rPr>
          <w:rFonts w:ascii="Palatino Linotype" w:hAnsi="Palatino Linotype"/>
          <w:b/>
        </w:rPr>
        <w:t>SAIMEX</w:t>
      </w:r>
      <w:r w:rsidR="00D730A4" w:rsidRPr="000C5283">
        <w:rPr>
          <w:rFonts w:ascii="Palatino Linotype" w:hAnsi="Palatino Linotype"/>
        </w:rPr>
        <w:t xml:space="preserve"> </w:t>
      </w:r>
      <w:r w:rsidRPr="000C5283">
        <w:rPr>
          <w:rFonts w:ascii="Palatino Linotype" w:hAnsi="Palatino Linotype"/>
        </w:rPr>
        <w:t>ante</w:t>
      </w:r>
      <w:r w:rsidR="00D730A4" w:rsidRPr="000C5283">
        <w:rPr>
          <w:rFonts w:ascii="Palatino Linotype" w:hAnsi="Palatino Linotype"/>
        </w:rPr>
        <w:t xml:space="preserve"> </w:t>
      </w:r>
      <w:r w:rsidRPr="000C5283">
        <w:rPr>
          <w:rFonts w:ascii="Palatino Linotype" w:hAnsi="Palatino Linotype"/>
          <w:b/>
        </w:rPr>
        <w:t>EL</w:t>
      </w:r>
      <w:r w:rsidR="00D730A4" w:rsidRPr="000C5283">
        <w:rPr>
          <w:rFonts w:ascii="Palatino Linotype" w:hAnsi="Palatino Linotype"/>
          <w:b/>
        </w:rPr>
        <w:t xml:space="preserve"> </w:t>
      </w:r>
      <w:r w:rsidRPr="000C5283">
        <w:rPr>
          <w:rFonts w:ascii="Palatino Linotype" w:hAnsi="Palatino Linotype"/>
          <w:b/>
        </w:rPr>
        <w:t>SUJETO</w:t>
      </w:r>
      <w:r w:rsidR="00D730A4" w:rsidRPr="000C5283">
        <w:rPr>
          <w:rFonts w:ascii="Palatino Linotype" w:hAnsi="Palatino Linotype"/>
          <w:b/>
        </w:rPr>
        <w:t xml:space="preserve"> </w:t>
      </w:r>
      <w:r w:rsidRPr="000C5283">
        <w:rPr>
          <w:rFonts w:ascii="Palatino Linotype" w:hAnsi="Palatino Linotype"/>
          <w:b/>
        </w:rPr>
        <w:t>OBLIGADO</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solicitud</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acceso</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información</w:t>
      </w:r>
      <w:r w:rsidR="00D730A4" w:rsidRPr="000C5283">
        <w:rPr>
          <w:rFonts w:ascii="Palatino Linotype" w:hAnsi="Palatino Linotype"/>
        </w:rPr>
        <w:t xml:space="preserve"> </w:t>
      </w:r>
      <w:r w:rsidRPr="000C5283">
        <w:rPr>
          <w:rFonts w:ascii="Palatino Linotype" w:hAnsi="Palatino Linotype"/>
        </w:rPr>
        <w:t>pública,</w:t>
      </w:r>
      <w:r w:rsidR="00D730A4" w:rsidRPr="000C5283">
        <w:rPr>
          <w:rFonts w:ascii="Palatino Linotype" w:hAnsi="Palatino Linotype"/>
        </w:rPr>
        <w:t xml:space="preserve"> </w:t>
      </w:r>
      <w:r w:rsidR="00345471" w:rsidRPr="000C5283">
        <w:rPr>
          <w:rFonts w:ascii="Palatino Linotype" w:hAnsi="Palatino Linotype"/>
        </w:rPr>
        <w:t xml:space="preserve">a la que se le asignó el número </w:t>
      </w:r>
      <w:r w:rsidR="003005D6" w:rsidRPr="000C5283">
        <w:rPr>
          <w:rFonts w:ascii="Palatino Linotype" w:hAnsi="Palatino Linotype"/>
          <w:b/>
          <w:bCs/>
        </w:rPr>
        <w:t>00017/METEPEC/IP/2019</w:t>
      </w:r>
      <w:r w:rsidR="00345471" w:rsidRPr="000C5283">
        <w:rPr>
          <w:rFonts w:ascii="Palatino Linotype" w:hAnsi="Palatino Linotype"/>
        </w:rPr>
        <w:t xml:space="preserve">, </w:t>
      </w:r>
      <w:r w:rsidR="00002897" w:rsidRPr="000C5283">
        <w:rPr>
          <w:rFonts w:ascii="Palatino Linotype" w:hAnsi="Palatino Linotype"/>
        </w:rPr>
        <w:t>mediante la cual requirió por dicha vía:</w:t>
      </w:r>
    </w:p>
    <w:p w:rsidR="003005D6" w:rsidRPr="000C5283" w:rsidRDefault="00A327E0" w:rsidP="00034BE9">
      <w:pPr>
        <w:spacing w:before="60" w:after="60"/>
        <w:ind w:left="709" w:right="709"/>
        <w:jc w:val="both"/>
        <w:rPr>
          <w:rFonts w:ascii="Palatino Linotype" w:hAnsi="Palatino Linotype" w:cs="Arial"/>
          <w:i/>
          <w:sz w:val="22"/>
          <w:szCs w:val="22"/>
        </w:rPr>
      </w:pPr>
      <w:r w:rsidRPr="000C5283">
        <w:rPr>
          <w:rFonts w:ascii="Palatino Linotype" w:hAnsi="Palatino Linotype" w:cs="Arial"/>
          <w:i/>
          <w:sz w:val="22"/>
          <w:szCs w:val="22"/>
        </w:rPr>
        <w:t>“</w:t>
      </w:r>
      <w:r w:rsidR="003005D6" w:rsidRPr="000C5283">
        <w:rPr>
          <w:rFonts w:ascii="Palatino Linotype" w:hAnsi="Palatino Linotype" w:cs="Arial"/>
          <w:i/>
          <w:sz w:val="22"/>
          <w:szCs w:val="22"/>
        </w:rPr>
        <w:t xml:space="preserve">Monto total pagado por el cambio de imagen institucional a inmuebles municipales y parque vehicular. </w:t>
      </w:r>
      <w:proofErr w:type="gramStart"/>
      <w:r w:rsidR="003005D6" w:rsidRPr="000C5283">
        <w:rPr>
          <w:rFonts w:ascii="Palatino Linotype" w:hAnsi="Palatino Linotype" w:cs="Arial"/>
          <w:i/>
          <w:sz w:val="22"/>
          <w:szCs w:val="22"/>
        </w:rPr>
        <w:t>cuantos</w:t>
      </w:r>
      <w:proofErr w:type="gramEnd"/>
      <w:r w:rsidR="003005D6" w:rsidRPr="000C5283">
        <w:rPr>
          <w:rFonts w:ascii="Palatino Linotype" w:hAnsi="Palatino Linotype" w:cs="Arial"/>
          <w:i/>
          <w:sz w:val="22"/>
          <w:szCs w:val="22"/>
        </w:rPr>
        <w:t xml:space="preserve"> inmuebles y total del parque vehicular que se </w:t>
      </w:r>
      <w:proofErr w:type="spellStart"/>
      <w:r w:rsidR="003005D6" w:rsidRPr="000C5283">
        <w:rPr>
          <w:rFonts w:ascii="Palatino Linotype" w:hAnsi="Palatino Linotype" w:cs="Arial"/>
          <w:i/>
          <w:sz w:val="22"/>
          <w:szCs w:val="22"/>
        </w:rPr>
        <w:t>cambio</w:t>
      </w:r>
      <w:proofErr w:type="spellEnd"/>
      <w:r w:rsidR="003005D6" w:rsidRPr="000C5283">
        <w:rPr>
          <w:rFonts w:ascii="Palatino Linotype" w:hAnsi="Palatino Linotype" w:cs="Arial"/>
          <w:i/>
          <w:sz w:val="22"/>
          <w:szCs w:val="22"/>
        </w:rPr>
        <w:t xml:space="preserve"> la imagen institucional de la nueva administración. Incluyendo </w:t>
      </w:r>
      <w:proofErr w:type="spellStart"/>
      <w:r w:rsidR="003005D6" w:rsidRPr="000C5283">
        <w:rPr>
          <w:rFonts w:ascii="Palatino Linotype" w:hAnsi="Palatino Linotype" w:cs="Arial"/>
          <w:i/>
          <w:sz w:val="22"/>
          <w:szCs w:val="22"/>
        </w:rPr>
        <w:t>automoviles</w:t>
      </w:r>
      <w:proofErr w:type="spellEnd"/>
      <w:r w:rsidR="003005D6" w:rsidRPr="000C5283">
        <w:rPr>
          <w:rFonts w:ascii="Palatino Linotype" w:hAnsi="Palatino Linotype" w:cs="Arial"/>
          <w:i/>
          <w:sz w:val="22"/>
          <w:szCs w:val="22"/>
        </w:rPr>
        <w:t xml:space="preserve"> de los organismos descentralizados e inmuebles de los organismos.</w:t>
      </w:r>
    </w:p>
    <w:p w:rsidR="003005D6" w:rsidRPr="000C5283" w:rsidRDefault="003005D6" w:rsidP="00034BE9">
      <w:pPr>
        <w:spacing w:before="60" w:after="60"/>
        <w:ind w:left="709" w:right="709"/>
        <w:jc w:val="both"/>
        <w:rPr>
          <w:rFonts w:ascii="Palatino Linotype" w:hAnsi="Palatino Linotype" w:cs="Arial"/>
          <w:i/>
          <w:sz w:val="22"/>
          <w:szCs w:val="22"/>
        </w:rPr>
      </w:pPr>
      <w:r w:rsidRPr="000C5283">
        <w:rPr>
          <w:rFonts w:ascii="Palatino Linotype" w:hAnsi="Palatino Linotype" w:cs="Arial"/>
          <w:i/>
          <w:sz w:val="22"/>
          <w:szCs w:val="22"/>
        </w:rPr>
        <w:t xml:space="preserve">Monto de la nómina que se </w:t>
      </w:r>
      <w:proofErr w:type="spellStart"/>
      <w:r w:rsidRPr="000C5283">
        <w:rPr>
          <w:rFonts w:ascii="Palatino Linotype" w:hAnsi="Palatino Linotype" w:cs="Arial"/>
          <w:i/>
          <w:sz w:val="22"/>
          <w:szCs w:val="22"/>
        </w:rPr>
        <w:t>pago</w:t>
      </w:r>
      <w:proofErr w:type="spellEnd"/>
      <w:r w:rsidRPr="000C5283">
        <w:rPr>
          <w:rFonts w:ascii="Palatino Linotype" w:hAnsi="Palatino Linotype" w:cs="Arial"/>
          <w:i/>
          <w:sz w:val="22"/>
          <w:szCs w:val="22"/>
        </w:rPr>
        <w:t xml:space="preserve"> en la primera quincena a todo el personal municipal y a cuantos servidores públicos se les pago y a cuantos no.</w:t>
      </w:r>
    </w:p>
    <w:p w:rsidR="00A327E0" w:rsidRPr="000C5283" w:rsidRDefault="003005D6" w:rsidP="00034BE9">
      <w:pPr>
        <w:spacing w:before="60" w:after="60"/>
        <w:ind w:left="709" w:right="709"/>
        <w:jc w:val="both"/>
        <w:rPr>
          <w:rFonts w:ascii="Palatino Linotype" w:hAnsi="Palatino Linotype"/>
          <w:sz w:val="22"/>
          <w:szCs w:val="22"/>
        </w:rPr>
      </w:pPr>
      <w:r w:rsidRPr="000C5283">
        <w:rPr>
          <w:rFonts w:ascii="Palatino Linotype" w:hAnsi="Palatino Linotype" w:cs="Arial"/>
          <w:i/>
          <w:sz w:val="22"/>
          <w:szCs w:val="22"/>
        </w:rPr>
        <w:t>Monto por la adquisición de las 25 unidades recolectoras de residuos sólidos, mecanismo de compra, tipo de adjudicación y persona física o moral con la que se adquirió estas 25 unidades.</w:t>
      </w:r>
      <w:r w:rsidR="00A327E0" w:rsidRPr="000C5283">
        <w:rPr>
          <w:rFonts w:ascii="Palatino Linotype" w:hAnsi="Palatino Linotype" w:cs="Arial"/>
          <w:i/>
          <w:sz w:val="22"/>
          <w:szCs w:val="22"/>
        </w:rPr>
        <w:t>”</w:t>
      </w:r>
      <w:r w:rsidR="00D730A4" w:rsidRPr="000C5283">
        <w:rPr>
          <w:rFonts w:ascii="Palatino Linotype" w:hAnsi="Palatino Linotype" w:cs="Arial"/>
          <w:i/>
          <w:sz w:val="22"/>
          <w:szCs w:val="22"/>
        </w:rPr>
        <w:t xml:space="preserve"> </w:t>
      </w:r>
      <w:r w:rsidR="00A327E0" w:rsidRPr="000C5283">
        <w:rPr>
          <w:rFonts w:ascii="Palatino Linotype" w:hAnsi="Palatino Linotype"/>
          <w:sz w:val="22"/>
          <w:szCs w:val="22"/>
        </w:rPr>
        <w:t>(Sic)</w:t>
      </w:r>
      <w:r w:rsidR="005E4AF2" w:rsidRPr="000C5283">
        <w:rPr>
          <w:rFonts w:ascii="Palatino Linotype" w:hAnsi="Palatino Linotype"/>
          <w:sz w:val="22"/>
          <w:szCs w:val="22"/>
        </w:rPr>
        <w:t>.</w:t>
      </w:r>
    </w:p>
    <w:p w:rsidR="003005D6" w:rsidRPr="000C5283" w:rsidRDefault="003005D6" w:rsidP="00B05BC7">
      <w:pPr>
        <w:pStyle w:val="Prrafodelista"/>
        <w:numPr>
          <w:ilvl w:val="0"/>
          <w:numId w:val="5"/>
        </w:numPr>
        <w:tabs>
          <w:tab w:val="left" w:pos="567"/>
        </w:tabs>
        <w:spacing w:before="120" w:line="360" w:lineRule="auto"/>
        <w:ind w:left="0" w:firstLine="0"/>
        <w:jc w:val="both"/>
        <w:rPr>
          <w:rFonts w:ascii="Palatino Linotype" w:hAnsi="Palatino Linotype"/>
        </w:rPr>
      </w:pPr>
      <w:r w:rsidRPr="000C5283">
        <w:rPr>
          <w:rFonts w:ascii="Palatino Linotype" w:hAnsi="Palatino Linotype"/>
        </w:rPr>
        <w:t>En fecha veintinueve de enero de dos mil diecinueve, la Unidad de Transparencia del</w:t>
      </w:r>
      <w:r w:rsidRPr="000C5283">
        <w:rPr>
          <w:rFonts w:ascii="Palatino Linotype" w:hAnsi="Palatino Linotype"/>
          <w:b/>
        </w:rPr>
        <w:t xml:space="preserve"> SUJETO OBLIGADO</w:t>
      </w:r>
      <w:r w:rsidRPr="000C5283">
        <w:rPr>
          <w:rFonts w:ascii="Palatino Linotype" w:hAnsi="Palatino Linotype"/>
        </w:rPr>
        <w:t xml:space="preserve"> realizó un requerimiento de aclaración al </w:t>
      </w:r>
      <w:r w:rsidRPr="000C5283">
        <w:rPr>
          <w:rFonts w:ascii="Palatino Linotype" w:hAnsi="Palatino Linotype"/>
          <w:b/>
        </w:rPr>
        <w:t>RECURRENTE</w:t>
      </w:r>
      <w:r w:rsidRPr="000C5283">
        <w:rPr>
          <w:rFonts w:ascii="Palatino Linotype" w:hAnsi="Palatino Linotype"/>
        </w:rPr>
        <w:t>, en los siguientes términos:</w:t>
      </w:r>
    </w:p>
    <w:p w:rsidR="003005D6" w:rsidRPr="000C5283" w:rsidRDefault="003005D6" w:rsidP="00E26960">
      <w:pPr>
        <w:pStyle w:val="Prrafodelista"/>
        <w:tabs>
          <w:tab w:val="left" w:pos="567"/>
        </w:tabs>
        <w:spacing w:before="120" w:after="120"/>
        <w:ind w:left="0"/>
        <w:jc w:val="center"/>
        <w:rPr>
          <w:rFonts w:ascii="Palatino Linotype" w:hAnsi="Palatino Linotype"/>
          <w:b/>
          <w:i/>
        </w:rPr>
      </w:pPr>
      <w:r w:rsidRPr="000C5283">
        <w:rPr>
          <w:noProof/>
          <w:lang w:eastAsia="es-MX"/>
        </w:rPr>
        <w:lastRenderedPageBreak/>
        <w:drawing>
          <wp:inline distT="0" distB="0" distL="0" distR="0" wp14:anchorId="5C33FBA9" wp14:editId="514A6C6B">
            <wp:extent cx="5791835" cy="2921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2100"/>
                    </a:xfrm>
                    <a:prstGeom prst="rect">
                      <a:avLst/>
                    </a:prstGeom>
                  </pic:spPr>
                </pic:pic>
              </a:graphicData>
            </a:graphic>
          </wp:inline>
        </w:drawing>
      </w:r>
    </w:p>
    <w:p w:rsidR="003005D6" w:rsidRPr="000C5283" w:rsidRDefault="003005D6" w:rsidP="00E26960">
      <w:pPr>
        <w:spacing w:before="120" w:after="120"/>
        <w:ind w:left="709" w:right="709"/>
        <w:jc w:val="both"/>
        <w:rPr>
          <w:rFonts w:ascii="Palatino Linotype" w:hAnsi="Palatino Linotype" w:cs="Arial"/>
          <w:i/>
          <w:sz w:val="22"/>
          <w:szCs w:val="22"/>
        </w:rPr>
      </w:pPr>
      <w:r w:rsidRPr="000C5283">
        <w:rPr>
          <w:rFonts w:ascii="Palatino Linotype" w:hAnsi="Palatino Linotype" w:cs="Arial"/>
          <w:i/>
          <w:sz w:val="22"/>
          <w:szCs w:val="22"/>
        </w:rPr>
        <w:t xml:space="preserve">“… Con fundamento en el </w:t>
      </w:r>
      <w:proofErr w:type="spellStart"/>
      <w:proofErr w:type="gramStart"/>
      <w:r w:rsidRPr="000C5283">
        <w:rPr>
          <w:rFonts w:ascii="Palatino Linotype" w:hAnsi="Palatino Linotype" w:cs="Arial"/>
          <w:i/>
          <w:sz w:val="22"/>
          <w:szCs w:val="22"/>
        </w:rPr>
        <w:t>articulo</w:t>
      </w:r>
      <w:proofErr w:type="spellEnd"/>
      <w:proofErr w:type="gramEnd"/>
      <w:r w:rsidRPr="000C5283">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3005D6" w:rsidRPr="000C5283" w:rsidRDefault="003005D6" w:rsidP="00E26960">
      <w:pPr>
        <w:spacing w:before="120" w:after="120"/>
        <w:ind w:left="709" w:right="709"/>
        <w:jc w:val="both"/>
        <w:rPr>
          <w:rFonts w:ascii="Palatino Linotype" w:hAnsi="Palatino Linotype" w:cs="Arial"/>
          <w:i/>
          <w:sz w:val="22"/>
          <w:szCs w:val="22"/>
        </w:rPr>
      </w:pPr>
      <w:r w:rsidRPr="000C5283">
        <w:rPr>
          <w:rFonts w:ascii="Palatino Linotype" w:hAnsi="Palatino Linotype" w:cs="Arial"/>
          <w:i/>
          <w:sz w:val="22"/>
          <w:szCs w:val="22"/>
        </w:rPr>
        <w:t xml:space="preserve">Metepec, México a 28 de enero de 2019 Nombre del solicitante: </w:t>
      </w:r>
      <w:r w:rsidR="00B84212" w:rsidRPr="00B84212">
        <w:rPr>
          <w:rFonts w:ascii="Palatino Linotype" w:hAnsi="Palatino Linotype" w:cs="Arial"/>
          <w:i/>
          <w:sz w:val="22"/>
          <w:szCs w:val="22"/>
        </w:rPr>
        <w:t xml:space="preserve">XXXXXXX XXXXXX </w:t>
      </w:r>
      <w:proofErr w:type="spellStart"/>
      <w:r w:rsidR="00B84212" w:rsidRPr="00B84212">
        <w:rPr>
          <w:rFonts w:ascii="Palatino Linotype" w:hAnsi="Palatino Linotype" w:cs="Arial"/>
          <w:i/>
          <w:sz w:val="22"/>
          <w:szCs w:val="22"/>
        </w:rPr>
        <w:t>XXXXXX</w:t>
      </w:r>
      <w:proofErr w:type="spellEnd"/>
      <w:r w:rsidRPr="000C5283">
        <w:rPr>
          <w:rFonts w:ascii="Palatino Linotype" w:hAnsi="Palatino Linotype" w:cs="Arial"/>
          <w:i/>
          <w:sz w:val="22"/>
          <w:szCs w:val="22"/>
        </w:rPr>
        <w:t xml:space="preserve"> Folio de la solicitud: 00017/METEPEC/IP/2019 Con fundamento en el artículo 159 de la Ley de Transparencia y Acceso a la Información Pública del Estado de México y Municipios, se le requiere para que dentro del plazo de diez días hábiles realice lo siguiente: Con fundamento en el artículo 159 de la Ley de Transparencia y Acceso a la Información Pública del Estado de México y Municipios, y en relación a su solicitud con número de folio 00017/METEPEC/IP/2019 mediante la cual requiere: “Monto total pagado por el cambio de imagen institucional a inmuebles municipales y parque vehicular. </w:t>
      </w:r>
      <w:proofErr w:type="gramStart"/>
      <w:r w:rsidRPr="000C5283">
        <w:rPr>
          <w:rFonts w:ascii="Palatino Linotype" w:hAnsi="Palatino Linotype" w:cs="Arial"/>
          <w:i/>
          <w:sz w:val="22"/>
          <w:szCs w:val="22"/>
        </w:rPr>
        <w:t>cuantos</w:t>
      </w:r>
      <w:proofErr w:type="gramEnd"/>
      <w:r w:rsidRPr="000C5283">
        <w:rPr>
          <w:rFonts w:ascii="Palatino Linotype" w:hAnsi="Palatino Linotype" w:cs="Arial"/>
          <w:i/>
          <w:sz w:val="22"/>
          <w:szCs w:val="22"/>
        </w:rPr>
        <w:t xml:space="preserve"> inmuebles y total del parque vehicular que se </w:t>
      </w:r>
      <w:proofErr w:type="spellStart"/>
      <w:r w:rsidRPr="000C5283">
        <w:rPr>
          <w:rFonts w:ascii="Palatino Linotype" w:hAnsi="Palatino Linotype" w:cs="Arial"/>
          <w:i/>
          <w:sz w:val="22"/>
          <w:szCs w:val="22"/>
        </w:rPr>
        <w:t>cambio</w:t>
      </w:r>
      <w:proofErr w:type="spellEnd"/>
      <w:r w:rsidRPr="000C5283">
        <w:rPr>
          <w:rFonts w:ascii="Palatino Linotype" w:hAnsi="Palatino Linotype" w:cs="Arial"/>
          <w:i/>
          <w:sz w:val="22"/>
          <w:szCs w:val="22"/>
        </w:rPr>
        <w:t xml:space="preserve"> la imagen institucional de la nueva administración. Incluyendo </w:t>
      </w:r>
      <w:proofErr w:type="spellStart"/>
      <w:r w:rsidRPr="000C5283">
        <w:rPr>
          <w:rFonts w:ascii="Palatino Linotype" w:hAnsi="Palatino Linotype" w:cs="Arial"/>
          <w:i/>
          <w:sz w:val="22"/>
          <w:szCs w:val="22"/>
        </w:rPr>
        <w:t>automoviles</w:t>
      </w:r>
      <w:proofErr w:type="spellEnd"/>
      <w:r w:rsidRPr="000C5283">
        <w:rPr>
          <w:rFonts w:ascii="Palatino Linotype" w:hAnsi="Palatino Linotype" w:cs="Arial"/>
          <w:i/>
          <w:sz w:val="22"/>
          <w:szCs w:val="22"/>
        </w:rPr>
        <w:t xml:space="preserve"> de los organismos descentralizados e inmuebles de los organismos. Monto de la nómina que se </w:t>
      </w:r>
      <w:proofErr w:type="spellStart"/>
      <w:r w:rsidRPr="000C5283">
        <w:rPr>
          <w:rFonts w:ascii="Palatino Linotype" w:hAnsi="Palatino Linotype" w:cs="Arial"/>
          <w:i/>
          <w:sz w:val="22"/>
          <w:szCs w:val="22"/>
        </w:rPr>
        <w:t>pago</w:t>
      </w:r>
      <w:proofErr w:type="spellEnd"/>
      <w:r w:rsidRPr="000C5283">
        <w:rPr>
          <w:rFonts w:ascii="Palatino Linotype" w:hAnsi="Palatino Linotype" w:cs="Arial"/>
          <w:i/>
          <w:sz w:val="22"/>
          <w:szCs w:val="22"/>
        </w:rPr>
        <w:t xml:space="preserve"> en la primera quincena a todo el personal municipal y a cuantos servidores públicos se les pago y a cuantos no. Monto por la adquisición de las 25 unidades recolectoras de residuos sólidos, mecanismo de compra, tipo de adjudicación y persona física o moral con la que se adquirió estas 25 unidades.” SIC Se le solicita respetuosamente: 1. Aclare y/o especifique la información que requiere cuando señala “…Incluyendo </w:t>
      </w:r>
      <w:proofErr w:type="spellStart"/>
      <w:r w:rsidRPr="000C5283">
        <w:rPr>
          <w:rFonts w:ascii="Palatino Linotype" w:hAnsi="Palatino Linotype" w:cs="Arial"/>
          <w:i/>
          <w:sz w:val="22"/>
          <w:szCs w:val="22"/>
        </w:rPr>
        <w:t>automoviles</w:t>
      </w:r>
      <w:proofErr w:type="spellEnd"/>
      <w:r w:rsidRPr="000C5283">
        <w:rPr>
          <w:rFonts w:ascii="Palatino Linotype" w:hAnsi="Palatino Linotype" w:cs="Arial"/>
          <w:i/>
          <w:sz w:val="22"/>
          <w:szCs w:val="22"/>
        </w:rPr>
        <w:t xml:space="preserve"> de los organismos descentralizados e inmuebles de los organismos.…” pues lo anteriormente solicitado es competencia de sujetos obligados distintos al Ayuntamiento de Metepec informándole que el Pleno del INFOEM en fecha 1 de febrero de 2017 emitió el “Acuerdo mediante el cual se aprueba el padrón de Sujetos Obligados en materia de Transparencia y Acceso a la Información Pública del Estado de México y Municipios”, siendo el Organismo Público Descentralizado para la Prestación de los Servicios de Agua Potable, Alcantarillado y Saneamiento (OPDAPAS) de Metepec, así como el Sistema Municipal DIF de Metepec unos de los nuevos sujetos obligados directos, motivo por el cual se le pide que en caso de solicitar información en posesión de los organismos descentralizados: OPDAPAS Metepec y DIF Metepec deberá dirigir su petición directamente a dichos sujetos obligados. Caso contrario se le solicita respetuosamente aclare o especifique la información que requiere del Ayuntamiento de Metepec. Lo anterior para, en caso de proceder,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3005D6" w:rsidRPr="000C5283" w:rsidRDefault="003005D6" w:rsidP="00E26960">
      <w:pPr>
        <w:spacing w:before="120" w:after="120"/>
        <w:ind w:left="709" w:right="709"/>
        <w:jc w:val="both"/>
        <w:rPr>
          <w:rFonts w:ascii="Palatino Linotype" w:hAnsi="Palatino Linotype" w:cs="Arial"/>
          <w:sz w:val="22"/>
          <w:szCs w:val="22"/>
        </w:rPr>
      </w:pPr>
      <w:r w:rsidRPr="000C5283">
        <w:rPr>
          <w:rFonts w:ascii="Palatino Linotype" w:hAnsi="Palatino Linotype" w:cs="Arial"/>
          <w:i/>
          <w:sz w:val="22"/>
          <w:szCs w:val="22"/>
        </w:rPr>
        <w:t xml:space="preserve">En caso de que no se desahogue el requerimiento señalado dentro del plazo citado se tendrá por no presentada la solicitud de información, quedando a salvo sus derechos para </w:t>
      </w:r>
      <w:r w:rsidRPr="000C5283">
        <w:rPr>
          <w:rFonts w:ascii="Palatino Linotype" w:hAnsi="Palatino Linotype" w:cs="Arial"/>
          <w:i/>
          <w:sz w:val="22"/>
          <w:szCs w:val="22"/>
        </w:rPr>
        <w:lastRenderedPageBreak/>
        <w:t xml:space="preserve">volver a presentar la solicitud, lo anterior con fundamento en el artículo 159 de la Ley invocada. …” </w:t>
      </w:r>
      <w:r w:rsidRPr="000C5283">
        <w:rPr>
          <w:rFonts w:ascii="Palatino Linotype" w:hAnsi="Palatino Linotype" w:cs="Arial"/>
          <w:sz w:val="22"/>
          <w:szCs w:val="22"/>
        </w:rPr>
        <w:t>(Sic)</w:t>
      </w:r>
    </w:p>
    <w:p w:rsidR="003005D6" w:rsidRPr="000C5283" w:rsidRDefault="003005D6" w:rsidP="00E9286B">
      <w:pPr>
        <w:pStyle w:val="Prrafodelista"/>
        <w:numPr>
          <w:ilvl w:val="0"/>
          <w:numId w:val="5"/>
        </w:numPr>
        <w:tabs>
          <w:tab w:val="left" w:pos="567"/>
        </w:tabs>
        <w:spacing w:before="200" w:after="120" w:line="360" w:lineRule="auto"/>
        <w:ind w:left="0" w:firstLine="0"/>
        <w:jc w:val="both"/>
        <w:rPr>
          <w:rFonts w:ascii="Palatino Linotype" w:hAnsi="Palatino Linotype"/>
        </w:rPr>
      </w:pPr>
      <w:r w:rsidRPr="000C5283">
        <w:rPr>
          <w:rFonts w:ascii="Palatino Linotype" w:hAnsi="Palatino Linotype"/>
        </w:rPr>
        <w:t xml:space="preserve">En fecha veintinueve de enero de dos mil diecinueve </w:t>
      </w:r>
      <w:r w:rsidRPr="000C5283">
        <w:rPr>
          <w:rFonts w:ascii="Palatino Linotype" w:hAnsi="Palatino Linotype"/>
          <w:b/>
        </w:rPr>
        <w:t>EL RECURRENTE</w:t>
      </w:r>
      <w:r w:rsidRPr="000C5283">
        <w:rPr>
          <w:rFonts w:ascii="Palatino Linotype" w:hAnsi="Palatino Linotype"/>
        </w:rPr>
        <w:t xml:space="preserve"> dio respuesta al requerimiento de aclaración del </w:t>
      </w:r>
      <w:r w:rsidRPr="000C5283">
        <w:rPr>
          <w:rFonts w:ascii="Palatino Linotype" w:hAnsi="Palatino Linotype"/>
          <w:b/>
        </w:rPr>
        <w:t>SUJETO OBLIGADO</w:t>
      </w:r>
      <w:r w:rsidRPr="000C5283">
        <w:rPr>
          <w:rFonts w:ascii="Palatino Linotype" w:hAnsi="Palatino Linotype"/>
        </w:rPr>
        <w:t>,</w:t>
      </w:r>
      <w:r w:rsidRPr="000C5283">
        <w:rPr>
          <w:rFonts w:ascii="Palatino Linotype" w:hAnsi="Palatino Linotype"/>
          <w:b/>
        </w:rPr>
        <w:t xml:space="preserve"> </w:t>
      </w:r>
      <w:r w:rsidRPr="000C5283">
        <w:rPr>
          <w:rFonts w:ascii="Palatino Linotype" w:hAnsi="Palatino Linotype"/>
        </w:rPr>
        <w:t>en los siguientes términos:</w:t>
      </w:r>
    </w:p>
    <w:p w:rsidR="003005D6" w:rsidRPr="000C5283" w:rsidRDefault="003005D6" w:rsidP="00E26960">
      <w:pPr>
        <w:spacing w:before="120" w:after="120"/>
        <w:ind w:left="709" w:right="709"/>
        <w:jc w:val="both"/>
        <w:rPr>
          <w:rFonts w:ascii="Palatino Linotype" w:hAnsi="Palatino Linotype" w:cs="Arial"/>
          <w:sz w:val="22"/>
          <w:szCs w:val="22"/>
        </w:rPr>
      </w:pPr>
      <w:r w:rsidRPr="000C5283">
        <w:rPr>
          <w:rFonts w:ascii="Palatino Linotype" w:hAnsi="Palatino Linotype" w:cs="Arial"/>
          <w:i/>
          <w:sz w:val="22"/>
          <w:szCs w:val="22"/>
        </w:rPr>
        <w:t xml:space="preserve">“Monto total pagado por el cambio de imagen institucional a inmuebles municipales y parque vehicular, cuantos inmuebles y total del parque vehicular que se </w:t>
      </w:r>
      <w:proofErr w:type="spellStart"/>
      <w:r w:rsidRPr="000C5283">
        <w:rPr>
          <w:rFonts w:ascii="Palatino Linotype" w:hAnsi="Palatino Linotype" w:cs="Arial"/>
          <w:i/>
          <w:sz w:val="22"/>
          <w:szCs w:val="22"/>
        </w:rPr>
        <w:t>cambio</w:t>
      </w:r>
      <w:proofErr w:type="spellEnd"/>
      <w:r w:rsidRPr="000C5283">
        <w:rPr>
          <w:rFonts w:ascii="Palatino Linotype" w:hAnsi="Palatino Linotype" w:cs="Arial"/>
          <w:i/>
          <w:sz w:val="22"/>
          <w:szCs w:val="22"/>
        </w:rPr>
        <w:t xml:space="preserve"> la imagen institucional de la nueva administración. Monto de la nómina que se </w:t>
      </w:r>
      <w:proofErr w:type="spellStart"/>
      <w:r w:rsidRPr="000C5283">
        <w:rPr>
          <w:rFonts w:ascii="Palatino Linotype" w:hAnsi="Palatino Linotype" w:cs="Arial"/>
          <w:i/>
          <w:sz w:val="22"/>
          <w:szCs w:val="22"/>
        </w:rPr>
        <w:t>pago</w:t>
      </w:r>
      <w:proofErr w:type="spellEnd"/>
      <w:r w:rsidRPr="000C5283">
        <w:rPr>
          <w:rFonts w:ascii="Palatino Linotype" w:hAnsi="Palatino Linotype" w:cs="Arial"/>
          <w:i/>
          <w:sz w:val="22"/>
          <w:szCs w:val="22"/>
        </w:rPr>
        <w:t xml:space="preserve"> en la primera quincena a todo el personal municipal y a cuantos servidores públicos se les pago y a cuantos no. Monto por la adquisición de las 25 unidades recolectoras de residuos sólidos, mecanismo de compra, tipo de adjudicación y persona física o moral con la que se adquirió estas 25 unidades. </w:t>
      </w:r>
      <w:proofErr w:type="gramStart"/>
      <w:r w:rsidRPr="000C5283">
        <w:rPr>
          <w:rFonts w:ascii="Palatino Linotype" w:hAnsi="Palatino Linotype" w:cs="Arial"/>
          <w:i/>
          <w:sz w:val="22"/>
          <w:szCs w:val="22"/>
        </w:rPr>
        <w:t>todo</w:t>
      </w:r>
      <w:proofErr w:type="gramEnd"/>
      <w:r w:rsidRPr="000C5283">
        <w:rPr>
          <w:rFonts w:ascii="Palatino Linotype" w:hAnsi="Palatino Linotype" w:cs="Arial"/>
          <w:i/>
          <w:sz w:val="22"/>
          <w:szCs w:val="22"/>
        </w:rPr>
        <w:t xml:space="preserve"> ello al sector central.” </w:t>
      </w:r>
      <w:r w:rsidRPr="000C5283">
        <w:rPr>
          <w:rFonts w:ascii="Palatino Linotype" w:hAnsi="Palatino Linotype" w:cs="Arial"/>
          <w:sz w:val="22"/>
          <w:szCs w:val="22"/>
        </w:rPr>
        <w:t>(Sic)</w:t>
      </w:r>
    </w:p>
    <w:p w:rsidR="00FE1809" w:rsidRPr="000C5283" w:rsidRDefault="00E9286B" w:rsidP="00E9286B">
      <w:pPr>
        <w:pStyle w:val="Prrafodelista"/>
        <w:numPr>
          <w:ilvl w:val="0"/>
          <w:numId w:val="5"/>
        </w:numPr>
        <w:tabs>
          <w:tab w:val="left" w:pos="567"/>
        </w:tabs>
        <w:spacing w:before="240" w:line="360" w:lineRule="auto"/>
        <w:ind w:left="0" w:firstLine="0"/>
        <w:jc w:val="both"/>
        <w:rPr>
          <w:rFonts w:ascii="Palatino Linotype" w:hAnsi="Palatino Linotype"/>
        </w:rPr>
      </w:pPr>
      <w:r w:rsidRPr="000C5283">
        <w:rPr>
          <w:rFonts w:ascii="Palatino Linotype" w:hAnsi="Palatino Linotype"/>
        </w:rPr>
        <w:t>E</w:t>
      </w:r>
      <w:r w:rsidR="00FE1809" w:rsidRPr="000C5283">
        <w:rPr>
          <w:rFonts w:ascii="Palatino Linotype" w:hAnsi="Palatino Linotype"/>
        </w:rPr>
        <w:t xml:space="preserve">n fecha </w:t>
      </w:r>
      <w:r w:rsidR="004605FC" w:rsidRPr="000C5283">
        <w:rPr>
          <w:rFonts w:ascii="Palatino Linotype" w:hAnsi="Palatino Linotype"/>
        </w:rPr>
        <w:t xml:space="preserve">veinte </w:t>
      </w:r>
      <w:r w:rsidR="00094DA2" w:rsidRPr="000C5283">
        <w:rPr>
          <w:rFonts w:ascii="Palatino Linotype" w:hAnsi="Palatino Linotype"/>
        </w:rPr>
        <w:t>de febrero</w:t>
      </w:r>
      <w:r w:rsidR="00FB6089" w:rsidRPr="000C5283">
        <w:rPr>
          <w:rFonts w:ascii="Palatino Linotype" w:hAnsi="Palatino Linotype"/>
        </w:rPr>
        <w:t xml:space="preserve"> de dos mil dieci</w:t>
      </w:r>
      <w:r w:rsidR="00094DA2" w:rsidRPr="000C5283">
        <w:rPr>
          <w:rFonts w:ascii="Palatino Linotype" w:hAnsi="Palatino Linotype"/>
        </w:rPr>
        <w:t>n</w:t>
      </w:r>
      <w:r w:rsidR="00F20D92" w:rsidRPr="000C5283">
        <w:rPr>
          <w:rFonts w:ascii="Palatino Linotype" w:hAnsi="Palatino Linotype"/>
        </w:rPr>
        <w:t>ueve</w:t>
      </w:r>
      <w:r w:rsidR="00FE1809" w:rsidRPr="000C5283">
        <w:rPr>
          <w:rFonts w:ascii="Palatino Linotype" w:hAnsi="Palatino Linotype"/>
        </w:rPr>
        <w:t>, la Unidad de Transparencia del</w:t>
      </w:r>
      <w:r w:rsidR="00FE1809" w:rsidRPr="000C5283">
        <w:rPr>
          <w:rFonts w:ascii="Palatino Linotype" w:hAnsi="Palatino Linotype"/>
          <w:b/>
        </w:rPr>
        <w:t xml:space="preserve"> SUJETO OBLIGADO</w:t>
      </w:r>
      <w:r w:rsidR="00FE1809" w:rsidRPr="000C5283">
        <w:rPr>
          <w:rFonts w:ascii="Palatino Linotype" w:hAnsi="Palatino Linotype"/>
        </w:rPr>
        <w:t xml:space="preserve"> turnó mediante requerimiento, el contenido de la solicitud de información a</w:t>
      </w:r>
      <w:r w:rsidR="004605FC" w:rsidRPr="000C5283">
        <w:rPr>
          <w:rFonts w:ascii="Palatino Linotype" w:hAnsi="Palatino Linotype"/>
        </w:rPr>
        <w:t xml:space="preserve"> la Directora de Administración</w:t>
      </w:r>
      <w:r w:rsidR="00AD31DF" w:rsidRPr="000C5283">
        <w:rPr>
          <w:rFonts w:ascii="Palatino Linotype" w:hAnsi="Palatino Linotype"/>
        </w:rPr>
        <w:t xml:space="preserve">, </w:t>
      </w:r>
      <w:r w:rsidR="00094DA2" w:rsidRPr="000C5283">
        <w:rPr>
          <w:rFonts w:ascii="Palatino Linotype" w:hAnsi="Palatino Linotype"/>
        </w:rPr>
        <w:t xml:space="preserve">en su carácter de </w:t>
      </w:r>
      <w:r w:rsidR="00FE1809" w:rsidRPr="000C5283">
        <w:rPr>
          <w:rFonts w:ascii="Palatino Linotype" w:hAnsi="Palatino Linotype"/>
        </w:rPr>
        <w:t>Servidor</w:t>
      </w:r>
      <w:r w:rsidR="004605FC" w:rsidRPr="000C5283">
        <w:rPr>
          <w:rFonts w:ascii="Palatino Linotype" w:hAnsi="Palatino Linotype"/>
        </w:rPr>
        <w:t>a</w:t>
      </w:r>
      <w:r w:rsidR="00FE1809" w:rsidRPr="000C5283">
        <w:rPr>
          <w:rFonts w:ascii="Palatino Linotype" w:hAnsi="Palatino Linotype"/>
        </w:rPr>
        <w:t xml:space="preserve"> Públic</w:t>
      </w:r>
      <w:r w:rsidR="004605FC" w:rsidRPr="000C5283">
        <w:rPr>
          <w:rFonts w:ascii="Palatino Linotype" w:hAnsi="Palatino Linotype"/>
        </w:rPr>
        <w:t>a</w:t>
      </w:r>
      <w:r w:rsidR="006F6F51" w:rsidRPr="000C5283">
        <w:rPr>
          <w:rFonts w:ascii="Palatino Linotype" w:hAnsi="Palatino Linotype"/>
        </w:rPr>
        <w:t xml:space="preserve"> Habilitad</w:t>
      </w:r>
      <w:r w:rsidR="004605FC" w:rsidRPr="000C5283">
        <w:rPr>
          <w:rFonts w:ascii="Palatino Linotype" w:hAnsi="Palatino Linotype"/>
        </w:rPr>
        <w:t>a</w:t>
      </w:r>
      <w:r w:rsidR="00AD31DF" w:rsidRPr="000C5283">
        <w:rPr>
          <w:rFonts w:ascii="Palatino Linotype" w:hAnsi="Palatino Linotype"/>
        </w:rPr>
        <w:t xml:space="preserve">, </w:t>
      </w:r>
      <w:r w:rsidR="004605FC" w:rsidRPr="000C5283">
        <w:rPr>
          <w:rFonts w:ascii="Palatino Linotype" w:hAnsi="Palatino Linotype"/>
        </w:rPr>
        <w:t xml:space="preserve">el </w:t>
      </w:r>
      <w:r w:rsidR="00AD31DF" w:rsidRPr="000C5283">
        <w:rPr>
          <w:rFonts w:ascii="Palatino Linotype" w:hAnsi="Palatino Linotype"/>
        </w:rPr>
        <w:t>cual</w:t>
      </w:r>
      <w:r w:rsidR="00094DA2" w:rsidRPr="000C5283">
        <w:rPr>
          <w:rFonts w:ascii="Palatino Linotype" w:hAnsi="Palatino Linotype"/>
        </w:rPr>
        <w:t xml:space="preserve"> fue </w:t>
      </w:r>
      <w:r w:rsidR="004605FC" w:rsidRPr="000C5283">
        <w:rPr>
          <w:rFonts w:ascii="Palatino Linotype" w:hAnsi="Palatino Linotype"/>
        </w:rPr>
        <w:t>en omisa en dar respuesta al mismo</w:t>
      </w:r>
      <w:r w:rsidR="00AD31DF" w:rsidRPr="000C5283">
        <w:rPr>
          <w:rFonts w:ascii="Palatino Linotype" w:hAnsi="Palatino Linotype"/>
        </w:rPr>
        <w:t xml:space="preserve">, a través del </w:t>
      </w:r>
      <w:r w:rsidR="00AD31DF" w:rsidRPr="000C5283">
        <w:rPr>
          <w:rFonts w:ascii="Palatino Linotype" w:hAnsi="Palatino Linotype"/>
          <w:b/>
        </w:rPr>
        <w:t>SAIMEX</w:t>
      </w:r>
      <w:r w:rsidR="00FE1809" w:rsidRPr="000C5283">
        <w:rPr>
          <w:rFonts w:ascii="Palatino Linotype" w:hAnsi="Palatino Linotype"/>
        </w:rPr>
        <w:t>, tal y como se aprecia de las siguientes imágenes:</w:t>
      </w:r>
    </w:p>
    <w:p w:rsidR="00094DA2" w:rsidRPr="000C5283" w:rsidRDefault="004605FC" w:rsidP="00E9286B">
      <w:pPr>
        <w:pStyle w:val="Prrafodelista"/>
        <w:tabs>
          <w:tab w:val="left" w:pos="567"/>
        </w:tabs>
        <w:ind w:left="0"/>
        <w:jc w:val="center"/>
        <w:rPr>
          <w:rFonts w:ascii="Palatino Linotype" w:hAnsi="Palatino Linotype"/>
        </w:rPr>
      </w:pPr>
      <w:r w:rsidRPr="000C5283">
        <w:rPr>
          <w:noProof/>
          <w:lang w:eastAsia="es-MX"/>
        </w:rPr>
        <w:drawing>
          <wp:inline distT="0" distB="0" distL="0" distR="0" wp14:anchorId="2F2E1F89" wp14:editId="177C9C5F">
            <wp:extent cx="5791835" cy="77470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4700"/>
                    </a:xfrm>
                    <a:prstGeom prst="rect">
                      <a:avLst/>
                    </a:prstGeom>
                  </pic:spPr>
                </pic:pic>
              </a:graphicData>
            </a:graphic>
          </wp:inline>
        </w:drawing>
      </w:r>
    </w:p>
    <w:p w:rsidR="00AD31DF" w:rsidRPr="000C5283" w:rsidRDefault="00E9286B" w:rsidP="00E9286B">
      <w:pPr>
        <w:pStyle w:val="Prrafodelista"/>
        <w:tabs>
          <w:tab w:val="left" w:pos="567"/>
        </w:tabs>
        <w:ind w:left="0"/>
        <w:jc w:val="center"/>
        <w:rPr>
          <w:rFonts w:ascii="Palatino Linotype" w:hAnsi="Palatino Linotype"/>
        </w:rPr>
      </w:pPr>
      <w:r w:rsidRPr="000C5283">
        <w:rPr>
          <w:noProof/>
          <w:lang w:eastAsia="es-MX"/>
        </w:rPr>
        <mc:AlternateContent>
          <mc:Choice Requires="wps">
            <w:drawing>
              <wp:anchor distT="0" distB="0" distL="114300" distR="114300" simplePos="0" relativeHeight="251672576" behindDoc="0" locked="0" layoutInCell="1" allowOverlap="1" wp14:anchorId="22879492" wp14:editId="465B7763">
                <wp:simplePos x="0" y="0"/>
                <wp:positionH relativeFrom="column">
                  <wp:posOffset>673602</wp:posOffset>
                </wp:positionH>
                <wp:positionV relativeFrom="paragraph">
                  <wp:posOffset>383861</wp:posOffset>
                </wp:positionV>
                <wp:extent cx="1262418" cy="1855603"/>
                <wp:effectExtent l="57150" t="19050" r="71120" b="87630"/>
                <wp:wrapNone/>
                <wp:docPr id="31" name="Rectángulo 31"/>
                <wp:cNvGraphicFramePr/>
                <a:graphic xmlns:a="http://schemas.openxmlformats.org/drawingml/2006/main">
                  <a:graphicData uri="http://schemas.microsoft.com/office/word/2010/wordprocessingShape">
                    <wps:wsp>
                      <wps:cNvSpPr/>
                      <wps:spPr>
                        <a:xfrm>
                          <a:off x="0" y="0"/>
                          <a:ext cx="1262418" cy="185560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AC0CBC" id="Rectángulo 31" o:spid="_x0000_s1026" style="position:absolute;margin-left:53.05pt;margin-top:30.25pt;width:99.4pt;height:146.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" filled="f" strokecolor="red">
                <v:shadow on="t" color="black" opacity="22937f" origin=",.5" offset="0,.63889mm"/>
              </v:rect>
            </w:pict>
          </mc:Fallback>
        </mc:AlternateContent>
      </w:r>
      <w:r w:rsidR="004605FC" w:rsidRPr="000C5283">
        <w:rPr>
          <w:noProof/>
          <w:lang w:eastAsia="es-MX"/>
        </w:rPr>
        <w:drawing>
          <wp:inline distT="0" distB="0" distL="0" distR="0" wp14:anchorId="3DFFDC58" wp14:editId="1BB4EB78">
            <wp:extent cx="4439962" cy="223823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7164" cy="2292275"/>
                    </a:xfrm>
                    <a:prstGeom prst="rect">
                      <a:avLst/>
                    </a:prstGeom>
                  </pic:spPr>
                </pic:pic>
              </a:graphicData>
            </a:graphic>
          </wp:inline>
        </w:drawing>
      </w:r>
    </w:p>
    <w:p w:rsidR="00FE1809" w:rsidRPr="000C5283" w:rsidRDefault="006F0BAD" w:rsidP="00E9286B">
      <w:pPr>
        <w:pStyle w:val="Prrafodelista"/>
        <w:numPr>
          <w:ilvl w:val="0"/>
          <w:numId w:val="5"/>
        </w:numPr>
        <w:tabs>
          <w:tab w:val="left" w:pos="567"/>
        </w:tabs>
        <w:spacing w:before="200" w:after="200" w:line="360" w:lineRule="auto"/>
        <w:ind w:left="0" w:firstLine="0"/>
        <w:jc w:val="both"/>
        <w:rPr>
          <w:rFonts w:ascii="Palatino Linotype" w:hAnsi="Palatino Linotype" w:cs="Arial"/>
        </w:rPr>
      </w:pPr>
      <w:bookmarkStart w:id="0" w:name="_Ref532229977"/>
      <w:r w:rsidRPr="000C5283">
        <w:rPr>
          <w:rFonts w:ascii="Palatino Linotype" w:hAnsi="Palatino Linotype" w:cs="Arial"/>
          <w:szCs w:val="20"/>
        </w:rPr>
        <w:lastRenderedPageBreak/>
        <w:t>E</w:t>
      </w:r>
      <w:r w:rsidR="00FE1809" w:rsidRPr="000C5283">
        <w:rPr>
          <w:rFonts w:ascii="Palatino Linotype" w:hAnsi="Palatino Linotype" w:cs="Arial"/>
        </w:rPr>
        <w:t xml:space="preserve">n fecha </w:t>
      </w:r>
      <w:r w:rsidR="00E9286B" w:rsidRPr="000C5283">
        <w:rPr>
          <w:rFonts w:ascii="Palatino Linotype" w:hAnsi="Palatino Linotype"/>
        </w:rPr>
        <w:t xml:space="preserve">veinte </w:t>
      </w:r>
      <w:r w:rsidR="008004B0" w:rsidRPr="000C5283">
        <w:rPr>
          <w:rFonts w:ascii="Palatino Linotype" w:hAnsi="Palatino Linotype"/>
        </w:rPr>
        <w:t>de febrero de dos mil diecinueve</w:t>
      </w:r>
      <w:r w:rsidR="00FE1809" w:rsidRPr="000C5283">
        <w:rPr>
          <w:rFonts w:ascii="Palatino Linotype" w:hAnsi="Palatino Linotype"/>
        </w:rPr>
        <w:t xml:space="preserve">, </w:t>
      </w:r>
      <w:r w:rsidR="00FE1809" w:rsidRPr="000C5283">
        <w:rPr>
          <w:rFonts w:ascii="Palatino Linotype" w:hAnsi="Palatino Linotype" w:cs="Arial"/>
          <w:b/>
        </w:rPr>
        <w:t>EL SUJETO OBLIGADO</w:t>
      </w:r>
      <w:r w:rsidR="00FE1809" w:rsidRPr="000C5283">
        <w:rPr>
          <w:rFonts w:ascii="Palatino Linotype" w:hAnsi="Palatino Linotype" w:cs="Arial"/>
        </w:rPr>
        <w:t xml:space="preserve"> dio respuesta a la </w:t>
      </w:r>
      <w:r w:rsidR="00FE1809" w:rsidRPr="000C5283">
        <w:rPr>
          <w:rFonts w:ascii="Palatino Linotype" w:hAnsi="Palatino Linotype"/>
        </w:rPr>
        <w:t>solicitud</w:t>
      </w:r>
      <w:r w:rsidR="00FE1809" w:rsidRPr="000C5283">
        <w:rPr>
          <w:rFonts w:ascii="Palatino Linotype" w:hAnsi="Palatino Linotype" w:cs="Arial"/>
        </w:rPr>
        <w:t xml:space="preserve"> de </w:t>
      </w:r>
      <w:r w:rsidR="00FE1809" w:rsidRPr="000C5283">
        <w:rPr>
          <w:rFonts w:ascii="Palatino Linotype" w:hAnsi="Palatino Linotype"/>
        </w:rPr>
        <w:t>acceso</w:t>
      </w:r>
      <w:r w:rsidR="00FE1809" w:rsidRPr="000C5283">
        <w:rPr>
          <w:rFonts w:ascii="Palatino Linotype" w:hAnsi="Palatino Linotype" w:cs="Arial"/>
        </w:rPr>
        <w:t xml:space="preserve"> a la información pública requerida por </w:t>
      </w:r>
      <w:r w:rsidR="002C57C6" w:rsidRPr="000C5283">
        <w:rPr>
          <w:rFonts w:ascii="Palatino Linotype" w:hAnsi="Palatino Linotype" w:cs="Arial"/>
          <w:b/>
        </w:rPr>
        <w:t>EL RECURRENTE</w:t>
      </w:r>
      <w:r w:rsidR="00FE1809" w:rsidRPr="000C5283">
        <w:rPr>
          <w:rFonts w:ascii="Palatino Linotype" w:hAnsi="Palatino Linotype" w:cs="Arial"/>
        </w:rPr>
        <w:t>, en los siguientes términos:</w:t>
      </w:r>
      <w:bookmarkEnd w:id="0"/>
    </w:p>
    <w:p w:rsidR="00E9286B" w:rsidRPr="000C5283" w:rsidRDefault="00FE1809" w:rsidP="007333F7">
      <w:pPr>
        <w:spacing w:before="240" w:after="240"/>
        <w:ind w:left="709" w:right="709"/>
        <w:jc w:val="both"/>
        <w:rPr>
          <w:rFonts w:ascii="Palatino Linotype" w:hAnsi="Palatino Linotype" w:cs="Arial"/>
          <w:i/>
          <w:sz w:val="22"/>
          <w:szCs w:val="22"/>
        </w:rPr>
      </w:pPr>
      <w:r w:rsidRPr="000C5283">
        <w:rPr>
          <w:rFonts w:ascii="Palatino Linotype" w:hAnsi="Palatino Linotype" w:cs="Arial"/>
          <w:i/>
          <w:sz w:val="22"/>
        </w:rPr>
        <w:t>“…</w:t>
      </w:r>
      <w:r w:rsidR="008927D2" w:rsidRPr="000C5283">
        <w:rPr>
          <w:rFonts w:ascii="Palatino Linotype" w:hAnsi="Palatino Linotype" w:cs="Arial"/>
          <w:i/>
          <w:sz w:val="22"/>
        </w:rPr>
        <w:t xml:space="preserve"> </w:t>
      </w:r>
      <w:r w:rsidR="00E9286B" w:rsidRPr="000C528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E1809" w:rsidRPr="000C5283" w:rsidRDefault="00E9286B" w:rsidP="007333F7">
      <w:pPr>
        <w:spacing w:before="240" w:after="240"/>
        <w:ind w:left="709" w:right="709"/>
        <w:jc w:val="both"/>
        <w:rPr>
          <w:rFonts w:ascii="Palatino Linotype" w:hAnsi="Palatino Linotype"/>
          <w:sz w:val="22"/>
        </w:rPr>
      </w:pPr>
      <w:r w:rsidRPr="000C5283">
        <w:rPr>
          <w:rFonts w:ascii="Palatino Linotype" w:hAnsi="Palatino Linotype" w:cs="Arial"/>
          <w:i/>
          <w:sz w:val="22"/>
          <w:szCs w:val="22"/>
        </w:rPr>
        <w:t xml:space="preserve">Metepec, México a 20 de FEBRERO de 2019 Nombre del solicitante: </w:t>
      </w:r>
      <w:r w:rsidR="00B84212" w:rsidRPr="00B84212">
        <w:rPr>
          <w:rFonts w:ascii="Palatino Linotype" w:hAnsi="Palatino Linotype" w:cs="Arial"/>
          <w:i/>
          <w:sz w:val="22"/>
          <w:szCs w:val="22"/>
        </w:rPr>
        <w:t xml:space="preserve">XXXXXXX XXXXXX </w:t>
      </w:r>
      <w:proofErr w:type="spellStart"/>
      <w:r w:rsidR="00B84212" w:rsidRPr="00B84212">
        <w:rPr>
          <w:rFonts w:ascii="Palatino Linotype" w:hAnsi="Palatino Linotype" w:cs="Arial"/>
          <w:i/>
          <w:sz w:val="22"/>
          <w:szCs w:val="22"/>
        </w:rPr>
        <w:t>XXXXXX</w:t>
      </w:r>
      <w:proofErr w:type="spellEnd"/>
      <w:r w:rsidRPr="000C5283">
        <w:rPr>
          <w:rFonts w:ascii="Palatino Linotype" w:hAnsi="Palatino Linotype" w:cs="Arial"/>
          <w:i/>
          <w:sz w:val="22"/>
          <w:szCs w:val="22"/>
        </w:rPr>
        <w:t xml:space="preserve"> Folio de la solicitud: 00017/METEPEC/IP/2019 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FE1809" w:rsidRPr="000C5283">
        <w:rPr>
          <w:rFonts w:ascii="Palatino Linotype" w:hAnsi="Palatino Linotype" w:cs="Arial"/>
          <w:i/>
          <w:sz w:val="22"/>
          <w:szCs w:val="22"/>
        </w:rPr>
        <w:t xml:space="preserve"> …”</w:t>
      </w:r>
      <w:r w:rsidR="00FE1809" w:rsidRPr="000C5283">
        <w:rPr>
          <w:rFonts w:ascii="Palatino Linotype" w:hAnsi="Palatino Linotype" w:cs="Arial"/>
          <w:i/>
          <w:sz w:val="22"/>
        </w:rPr>
        <w:t xml:space="preserve"> </w:t>
      </w:r>
      <w:r w:rsidR="00FE1809" w:rsidRPr="000C5283">
        <w:rPr>
          <w:rFonts w:ascii="Palatino Linotype" w:hAnsi="Palatino Linotype"/>
          <w:sz w:val="22"/>
        </w:rPr>
        <w:t>(Sic)</w:t>
      </w:r>
    </w:p>
    <w:p w:rsidR="008A0988" w:rsidRPr="000C5283" w:rsidRDefault="00FE1809" w:rsidP="007333F7">
      <w:pPr>
        <w:tabs>
          <w:tab w:val="left" w:pos="567"/>
        </w:tabs>
        <w:spacing w:before="360" w:after="240" w:line="360" w:lineRule="auto"/>
        <w:jc w:val="both"/>
        <w:rPr>
          <w:rFonts w:ascii="Palatino Linotype" w:hAnsi="Palatino Linotype" w:cs="Arial"/>
        </w:rPr>
      </w:pPr>
      <w:r w:rsidRPr="000C5283">
        <w:rPr>
          <w:rFonts w:ascii="Palatino Linotype" w:hAnsi="Palatino Linotype" w:cs="Arial"/>
        </w:rPr>
        <w:t xml:space="preserve">Asimismo, </w:t>
      </w:r>
      <w:r w:rsidRPr="000C5283">
        <w:rPr>
          <w:rFonts w:ascii="Palatino Linotype" w:hAnsi="Palatino Linotype" w:cs="Arial"/>
          <w:b/>
        </w:rPr>
        <w:t>EL SUJETO OBLIGADO</w:t>
      </w:r>
      <w:r w:rsidRPr="000C5283">
        <w:rPr>
          <w:rFonts w:ascii="Palatino Linotype" w:hAnsi="Palatino Linotype" w:cs="Arial"/>
        </w:rPr>
        <w:t xml:space="preserve"> adjuntó </w:t>
      </w:r>
      <w:r w:rsidR="00653E80" w:rsidRPr="000C5283">
        <w:rPr>
          <w:rFonts w:ascii="Palatino Linotype" w:hAnsi="Palatino Linotype" w:cs="Arial"/>
        </w:rPr>
        <w:t xml:space="preserve">en </w:t>
      </w:r>
      <w:r w:rsidRPr="000C5283">
        <w:rPr>
          <w:rFonts w:ascii="Palatino Linotype" w:hAnsi="Palatino Linotype" w:cs="Arial"/>
        </w:rPr>
        <w:t xml:space="preserve">los </w:t>
      </w:r>
      <w:r w:rsidRPr="000C5283">
        <w:rPr>
          <w:rFonts w:ascii="Palatino Linotype" w:hAnsi="Palatino Linotype"/>
        </w:rPr>
        <w:t>archivos electrónicos denominados</w:t>
      </w:r>
      <w:r w:rsidRPr="000C5283">
        <w:rPr>
          <w:rFonts w:ascii="Palatino Linotype" w:hAnsi="Palatino Linotype"/>
          <w:b/>
          <w:bCs/>
          <w:i/>
        </w:rPr>
        <w:t xml:space="preserve"> </w:t>
      </w:r>
      <w:r w:rsidR="00E9286B" w:rsidRPr="000C5283">
        <w:rPr>
          <w:rFonts w:ascii="Palatino Linotype" w:hAnsi="Palatino Linotype"/>
          <w:b/>
          <w:bCs/>
          <w:i/>
        </w:rPr>
        <w:t>RVM017IP19.PDF</w:t>
      </w:r>
      <w:r w:rsidR="00E9286B" w:rsidRPr="000C5283">
        <w:rPr>
          <w:rFonts w:ascii="Palatino Linotype" w:hAnsi="Palatino Linotype" w:cs="Arial"/>
        </w:rPr>
        <w:t xml:space="preserve"> y </w:t>
      </w:r>
      <w:r w:rsidR="00E9286B" w:rsidRPr="000C5283">
        <w:rPr>
          <w:rFonts w:ascii="Palatino Linotype" w:hAnsi="Palatino Linotype"/>
          <w:b/>
          <w:bCs/>
          <w:i/>
        </w:rPr>
        <w:t>RVM017IP19adm.PDF</w:t>
      </w:r>
      <w:r w:rsidRPr="000C5283">
        <w:rPr>
          <w:rFonts w:ascii="Palatino Linotype" w:hAnsi="Palatino Linotype" w:cs="Arial"/>
        </w:rPr>
        <w:t xml:space="preserve">, cuyo contenido </w:t>
      </w:r>
      <w:r w:rsidR="008A0988" w:rsidRPr="000C5283">
        <w:rPr>
          <w:rFonts w:ascii="Palatino Linotype" w:hAnsi="Palatino Linotype" w:cs="Arial"/>
        </w:rPr>
        <w:t xml:space="preserve">se </w:t>
      </w:r>
      <w:r w:rsidR="00735F01" w:rsidRPr="000C5283">
        <w:rPr>
          <w:rFonts w:ascii="Palatino Linotype" w:hAnsi="Palatino Linotype" w:cs="Arial"/>
        </w:rPr>
        <w:t xml:space="preserve">inserta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35F01" w:rsidRPr="000C5283" w:rsidRDefault="00735F01" w:rsidP="00735F01">
      <w:pPr>
        <w:tabs>
          <w:tab w:val="left" w:pos="567"/>
        </w:tabs>
        <w:spacing w:after="240"/>
        <w:jc w:val="center"/>
        <w:rPr>
          <w:rFonts w:ascii="Palatino Linotype" w:hAnsi="Palatino Linotype" w:cs="Arial"/>
        </w:rPr>
      </w:pPr>
      <w:r w:rsidRPr="000C5283">
        <w:rPr>
          <w:rFonts w:ascii="Palatino Linotype" w:hAnsi="Palatino Linotype"/>
          <w:b/>
          <w:bCs/>
          <w:i/>
        </w:rPr>
        <w:lastRenderedPageBreak/>
        <w:t>RVM017IP19.PDF</w:t>
      </w:r>
      <w:r w:rsidRPr="000C5283">
        <w:rPr>
          <w:rFonts w:ascii="Palatino Linotype" w:hAnsi="Palatino Linotype" w:cs="Arial"/>
        </w:rPr>
        <w:t xml:space="preserve"> </w:t>
      </w:r>
    </w:p>
    <w:p w:rsidR="00735F01" w:rsidRPr="000C5283" w:rsidRDefault="00B84212" w:rsidP="00735F01">
      <w:pPr>
        <w:tabs>
          <w:tab w:val="left" w:pos="567"/>
        </w:tabs>
        <w:spacing w:after="240"/>
        <w:jc w:val="center"/>
        <w:rPr>
          <w:rFonts w:ascii="Palatino Linotype" w:hAnsi="Palatino Linotype" w:cs="Arial"/>
        </w:rPr>
      </w:pPr>
      <w:r>
        <w:rPr>
          <w:noProof/>
          <w:lang w:eastAsia="es-MX"/>
        </w:rPr>
        <w:drawing>
          <wp:inline distT="0" distB="0" distL="0" distR="0" wp14:anchorId="6C603B78" wp14:editId="7E70A669">
            <wp:extent cx="5044197" cy="7219507"/>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5949" cy="7236327"/>
                    </a:xfrm>
                    <a:prstGeom prst="rect">
                      <a:avLst/>
                    </a:prstGeom>
                  </pic:spPr>
                </pic:pic>
              </a:graphicData>
            </a:graphic>
          </wp:inline>
        </w:drawing>
      </w:r>
    </w:p>
    <w:p w:rsidR="00735F01" w:rsidRPr="000C5283" w:rsidRDefault="00735F01" w:rsidP="00735F01">
      <w:pPr>
        <w:tabs>
          <w:tab w:val="left" w:pos="567"/>
        </w:tabs>
        <w:spacing w:after="240"/>
        <w:jc w:val="center"/>
        <w:rPr>
          <w:rFonts w:ascii="Palatino Linotype" w:hAnsi="Palatino Linotype" w:cs="Arial"/>
        </w:rPr>
      </w:pPr>
      <w:r w:rsidRPr="000C5283">
        <w:rPr>
          <w:rFonts w:ascii="Palatino Linotype" w:hAnsi="Palatino Linotype"/>
          <w:b/>
          <w:bCs/>
          <w:i/>
        </w:rPr>
        <w:lastRenderedPageBreak/>
        <w:t>RVM017IP19adm.PDF</w:t>
      </w:r>
    </w:p>
    <w:p w:rsidR="00735F01" w:rsidRPr="000C5283" w:rsidRDefault="00B84212" w:rsidP="00735F01">
      <w:pPr>
        <w:tabs>
          <w:tab w:val="left" w:pos="567"/>
        </w:tabs>
        <w:spacing w:after="240"/>
        <w:jc w:val="center"/>
        <w:rPr>
          <w:rFonts w:ascii="Palatino Linotype" w:hAnsi="Palatino Linotype" w:cs="Arial"/>
        </w:rPr>
      </w:pPr>
      <w:r>
        <w:rPr>
          <w:noProof/>
          <w:lang w:eastAsia="es-MX"/>
        </w:rPr>
        <w:drawing>
          <wp:inline distT="0" distB="0" distL="0" distR="0" wp14:anchorId="7C9C8B70" wp14:editId="1D72B835">
            <wp:extent cx="5221004" cy="71450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6680" cy="7152847"/>
                    </a:xfrm>
                    <a:prstGeom prst="rect">
                      <a:avLst/>
                    </a:prstGeom>
                  </pic:spPr>
                </pic:pic>
              </a:graphicData>
            </a:graphic>
          </wp:inline>
        </w:drawing>
      </w:r>
    </w:p>
    <w:p w:rsidR="00735F01" w:rsidRPr="000C5283" w:rsidRDefault="00274BD5" w:rsidP="00735F01">
      <w:pPr>
        <w:tabs>
          <w:tab w:val="left" w:pos="567"/>
        </w:tabs>
        <w:spacing w:after="240"/>
        <w:jc w:val="center"/>
        <w:rPr>
          <w:rFonts w:ascii="Palatino Linotype" w:hAnsi="Palatino Linotype" w:cs="Arial"/>
        </w:rPr>
      </w:pPr>
      <w:r w:rsidRPr="000C5283">
        <w:rPr>
          <w:noProof/>
          <w:lang w:eastAsia="es-MX"/>
        </w:rPr>
        <w:lastRenderedPageBreak/>
        <w:drawing>
          <wp:inline distT="0" distB="0" distL="0" distR="0" wp14:anchorId="02F9788E" wp14:editId="3792A425">
            <wp:extent cx="5596869" cy="7581331"/>
            <wp:effectExtent l="0" t="0" r="444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058" cy="7591069"/>
                    </a:xfrm>
                    <a:prstGeom prst="rect">
                      <a:avLst/>
                    </a:prstGeom>
                  </pic:spPr>
                </pic:pic>
              </a:graphicData>
            </a:graphic>
          </wp:inline>
        </w:drawing>
      </w:r>
    </w:p>
    <w:p w:rsidR="003D7CEF" w:rsidRPr="000C5283" w:rsidRDefault="006F0BAD" w:rsidP="007333F7">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1" w:name="_Ref490476121"/>
      <w:r w:rsidRPr="000C5283">
        <w:rPr>
          <w:rFonts w:ascii="Palatino Linotype" w:hAnsi="Palatino Linotype"/>
        </w:rPr>
        <w:lastRenderedPageBreak/>
        <w:t>E</w:t>
      </w:r>
      <w:r w:rsidR="003D7CEF" w:rsidRPr="000C5283">
        <w:rPr>
          <w:rFonts w:ascii="Palatino Linotype" w:hAnsi="Palatino Linotype" w:cs="Arial"/>
        </w:rPr>
        <w:t>n</w:t>
      </w:r>
      <w:r w:rsidR="003D7CEF" w:rsidRPr="000C5283">
        <w:rPr>
          <w:rFonts w:ascii="Palatino Linotype" w:hAnsi="Palatino Linotype"/>
        </w:rPr>
        <w:t xml:space="preserve"> fecha </w:t>
      </w:r>
      <w:r w:rsidR="00FC7BD5" w:rsidRPr="000C5283">
        <w:rPr>
          <w:rFonts w:ascii="Palatino Linotype" w:hAnsi="Palatino Linotype"/>
        </w:rPr>
        <w:t>veintiuno</w:t>
      </w:r>
      <w:r w:rsidR="008004B0" w:rsidRPr="000C5283">
        <w:rPr>
          <w:rFonts w:ascii="Palatino Linotype" w:hAnsi="Palatino Linotype"/>
        </w:rPr>
        <w:t xml:space="preserve"> de febrero de dos mil diecinueve</w:t>
      </w:r>
      <w:r w:rsidR="003D7CEF" w:rsidRPr="000C5283">
        <w:rPr>
          <w:rFonts w:ascii="Palatino Linotype" w:hAnsi="Palatino Linotype"/>
        </w:rPr>
        <w:t xml:space="preserve">, </w:t>
      </w:r>
      <w:r w:rsidR="002C57C6" w:rsidRPr="000C5283">
        <w:rPr>
          <w:rFonts w:ascii="Palatino Linotype" w:hAnsi="Palatino Linotype" w:cs="Arial"/>
          <w:b/>
        </w:rPr>
        <w:t>EL RECURRENTE</w:t>
      </w:r>
      <w:r w:rsidR="003D7CEF" w:rsidRPr="000C5283">
        <w:rPr>
          <w:rFonts w:ascii="Palatino Linotype" w:hAnsi="Palatino Linotype" w:cs="Arial"/>
        </w:rPr>
        <w:t xml:space="preserve"> </w:t>
      </w:r>
      <w:r w:rsidR="003D7CEF" w:rsidRPr="000C5283">
        <w:rPr>
          <w:rFonts w:ascii="Palatino Linotype" w:hAnsi="Palatino Linotype"/>
        </w:rPr>
        <w:t xml:space="preserve">interpuso el recurso de revisión objeto del presente estudio, el cual fue registrado en </w:t>
      </w:r>
      <w:r w:rsidR="003D7CEF" w:rsidRPr="000C5283">
        <w:rPr>
          <w:rFonts w:ascii="Palatino Linotype" w:hAnsi="Palatino Linotype"/>
          <w:b/>
        </w:rPr>
        <w:t>EL SAIMEX</w:t>
      </w:r>
      <w:r w:rsidR="003D7CEF" w:rsidRPr="000C5283">
        <w:rPr>
          <w:rFonts w:ascii="Palatino Linotype" w:hAnsi="Palatino Linotype"/>
        </w:rPr>
        <w:t xml:space="preserve"> y se le asignó el número </w:t>
      </w:r>
      <w:r w:rsidR="003005D6" w:rsidRPr="000C5283">
        <w:rPr>
          <w:rFonts w:ascii="Palatino Linotype" w:hAnsi="Palatino Linotype" w:cs="Arial"/>
          <w:b/>
        </w:rPr>
        <w:t>00892/INFOEM/IP/RR/2019</w:t>
      </w:r>
      <w:r w:rsidR="003D7CEF" w:rsidRPr="000C5283">
        <w:rPr>
          <w:rFonts w:ascii="Palatino Linotype" w:hAnsi="Palatino Linotype" w:cs="Arial"/>
        </w:rPr>
        <w:t>, en el que señaló como acto impugnado, lo siguiente:</w:t>
      </w:r>
      <w:bookmarkEnd w:id="1"/>
    </w:p>
    <w:p w:rsidR="00FC7BD5" w:rsidRPr="000C5283" w:rsidRDefault="00166DEF" w:rsidP="00FC7BD5">
      <w:pPr>
        <w:spacing w:before="80" w:after="120"/>
        <w:ind w:left="709" w:right="709"/>
        <w:jc w:val="both"/>
        <w:rPr>
          <w:rFonts w:ascii="Palatino Linotype" w:hAnsi="Palatino Linotype" w:cs="Arial"/>
          <w:i/>
          <w:sz w:val="22"/>
          <w:szCs w:val="22"/>
        </w:rPr>
      </w:pPr>
      <w:r w:rsidRPr="000C5283">
        <w:rPr>
          <w:rFonts w:ascii="Palatino Linotype" w:hAnsi="Palatino Linotype" w:cs="Arial"/>
          <w:i/>
          <w:sz w:val="22"/>
          <w:szCs w:val="22"/>
          <w:lang w:eastAsia="es-MX"/>
        </w:rPr>
        <w:t>“</w:t>
      </w:r>
      <w:r w:rsidR="00FC7BD5" w:rsidRPr="000C5283">
        <w:rPr>
          <w:rFonts w:ascii="Palatino Linotype" w:hAnsi="Palatino Linotype" w:cs="Arial"/>
          <w:i/>
          <w:sz w:val="22"/>
          <w:szCs w:val="22"/>
        </w:rPr>
        <w:t xml:space="preserve">Información sobre el monto pagado por el cambio de imagen institucional a inmuebles municipales y parque vehicular. </w:t>
      </w:r>
    </w:p>
    <w:p w:rsidR="00166DEF" w:rsidRPr="000C5283" w:rsidRDefault="00FC7BD5" w:rsidP="00FC7BD5">
      <w:pPr>
        <w:spacing w:before="80" w:after="120"/>
        <w:ind w:left="709" w:right="709"/>
        <w:jc w:val="both"/>
        <w:rPr>
          <w:rFonts w:ascii="Palatino Linotype" w:hAnsi="Palatino Linotype" w:cs="Arial"/>
          <w:sz w:val="22"/>
          <w:szCs w:val="22"/>
          <w:lang w:eastAsia="es-MX"/>
        </w:rPr>
      </w:pPr>
      <w:r w:rsidRPr="000C5283">
        <w:rPr>
          <w:rFonts w:ascii="Palatino Linotype" w:hAnsi="Palatino Linotype" w:cs="Arial"/>
          <w:i/>
          <w:sz w:val="22"/>
          <w:szCs w:val="22"/>
        </w:rPr>
        <w:t>Monto por la adquisición de las 25 unidades recolectoras de residuos sólidos, mecanismo de compra, tipo de adjudicación y persona física o moral con la que se adquirió las 25 unidades citadas.</w:t>
      </w:r>
      <w:r w:rsidR="00166DEF" w:rsidRPr="000C5283">
        <w:rPr>
          <w:rFonts w:ascii="Palatino Linotype" w:hAnsi="Palatino Linotype" w:cs="Arial"/>
          <w:i/>
          <w:sz w:val="22"/>
          <w:szCs w:val="22"/>
          <w:lang w:eastAsia="es-MX"/>
        </w:rPr>
        <w:t xml:space="preserve">” </w:t>
      </w:r>
      <w:r w:rsidR="00166DEF" w:rsidRPr="000C5283">
        <w:rPr>
          <w:rFonts w:ascii="Palatino Linotype" w:hAnsi="Palatino Linotype" w:cs="Arial"/>
          <w:sz w:val="22"/>
          <w:szCs w:val="22"/>
          <w:lang w:eastAsia="es-MX"/>
        </w:rPr>
        <w:t>(Sic)</w:t>
      </w:r>
    </w:p>
    <w:p w:rsidR="00166DEF" w:rsidRPr="000C5283" w:rsidRDefault="00166DEF" w:rsidP="006F6F51">
      <w:pPr>
        <w:pStyle w:val="Prrafodelista"/>
        <w:spacing w:before="240" w:after="240" w:line="360" w:lineRule="auto"/>
        <w:ind w:left="0"/>
        <w:jc w:val="both"/>
        <w:rPr>
          <w:rFonts w:ascii="Palatino Linotype" w:hAnsi="Palatino Linotype"/>
        </w:rPr>
      </w:pPr>
      <w:r w:rsidRPr="000C5283">
        <w:rPr>
          <w:rFonts w:ascii="Palatino Linotype" w:hAnsi="Palatino Linotype" w:cs="Arial"/>
        </w:rPr>
        <w:t>Asimismo</w:t>
      </w:r>
      <w:r w:rsidRPr="000C5283">
        <w:rPr>
          <w:rFonts w:ascii="Palatino Linotype" w:hAnsi="Palatino Linotype"/>
        </w:rPr>
        <w:t xml:space="preserve">, </w:t>
      </w:r>
      <w:r w:rsidR="002C57C6" w:rsidRPr="000C5283">
        <w:rPr>
          <w:rFonts w:ascii="Palatino Linotype" w:hAnsi="Palatino Linotype" w:cs="Arial"/>
          <w:b/>
        </w:rPr>
        <w:t>EL RECURRENTE</w:t>
      </w:r>
      <w:r w:rsidR="00BA43F2" w:rsidRPr="000C5283">
        <w:rPr>
          <w:rFonts w:ascii="Palatino Linotype" w:hAnsi="Palatino Linotype" w:cs="Arial"/>
          <w:b/>
        </w:rPr>
        <w:t xml:space="preserve"> </w:t>
      </w:r>
      <w:r w:rsidRPr="000C5283">
        <w:rPr>
          <w:rFonts w:ascii="Palatino Linotype" w:hAnsi="Palatino Linotype"/>
        </w:rPr>
        <w:t xml:space="preserve">indicó como razones o motivos de inconformidad: </w:t>
      </w:r>
    </w:p>
    <w:p w:rsidR="00FC7BD5" w:rsidRPr="000C5283" w:rsidRDefault="00166DEF" w:rsidP="00FC7BD5">
      <w:pPr>
        <w:spacing w:before="200" w:after="200"/>
        <w:ind w:left="709" w:right="709"/>
        <w:jc w:val="both"/>
        <w:rPr>
          <w:rFonts w:ascii="Palatino Linotype" w:hAnsi="Palatino Linotype" w:cs="Arial"/>
          <w:i/>
          <w:sz w:val="22"/>
          <w:szCs w:val="22"/>
        </w:rPr>
      </w:pPr>
      <w:r w:rsidRPr="000C5283">
        <w:rPr>
          <w:rFonts w:ascii="Palatino Linotype" w:hAnsi="Palatino Linotype" w:cs="Arial"/>
          <w:i/>
          <w:sz w:val="22"/>
          <w:szCs w:val="22"/>
        </w:rPr>
        <w:t>“</w:t>
      </w:r>
      <w:r w:rsidR="00FC7BD5" w:rsidRPr="000C5283">
        <w:rPr>
          <w:rFonts w:ascii="Palatino Linotype" w:hAnsi="Palatino Linotype" w:cs="Arial"/>
          <w:i/>
          <w:sz w:val="22"/>
          <w:szCs w:val="22"/>
        </w:rPr>
        <w:t xml:space="preserve">En el primer punto sobre el cambio de imagen institucional, mencionan que hasta la fecha no se ha realizado procedimiento alguno en referencia a lo solicitado (sic), pero no obstante parque vehicular municipal y algunos inmuebles ya tienen la imagen institucional actual, lo que refiere que no nos quieren dar la información por lo tanto es información </w:t>
      </w:r>
      <w:proofErr w:type="spellStart"/>
      <w:r w:rsidR="00FC7BD5" w:rsidRPr="000C5283">
        <w:rPr>
          <w:rFonts w:ascii="Palatino Linotype" w:hAnsi="Palatino Linotype" w:cs="Arial"/>
          <w:i/>
          <w:sz w:val="22"/>
          <w:szCs w:val="22"/>
        </w:rPr>
        <w:t>imcompleta</w:t>
      </w:r>
      <w:proofErr w:type="spellEnd"/>
      <w:r w:rsidR="00FC7BD5" w:rsidRPr="000C5283">
        <w:rPr>
          <w:rFonts w:ascii="Palatino Linotype" w:hAnsi="Palatino Linotype" w:cs="Arial"/>
          <w:i/>
          <w:sz w:val="22"/>
          <w:szCs w:val="22"/>
        </w:rPr>
        <w:t xml:space="preserve"> la que nos dan mediante el oficio número DA/0623/2019. </w:t>
      </w:r>
    </w:p>
    <w:p w:rsidR="00166DEF" w:rsidRPr="000C5283" w:rsidRDefault="00FC7BD5" w:rsidP="00FC7BD5">
      <w:pPr>
        <w:spacing w:before="200" w:after="200"/>
        <w:ind w:left="709" w:right="709"/>
        <w:jc w:val="both"/>
        <w:rPr>
          <w:rFonts w:ascii="Palatino Linotype" w:hAnsi="Palatino Linotype" w:cs="Arial"/>
          <w:spacing w:val="-6"/>
          <w:sz w:val="22"/>
          <w:lang w:eastAsia="es-MX"/>
        </w:rPr>
      </w:pPr>
      <w:r w:rsidRPr="000C5283">
        <w:rPr>
          <w:rFonts w:ascii="Palatino Linotype" w:hAnsi="Palatino Linotype" w:cs="Arial"/>
          <w:i/>
          <w:sz w:val="22"/>
          <w:szCs w:val="22"/>
        </w:rPr>
        <w:t xml:space="preserve">Segundo respecto a la adquisición de las 25 unidades recolectoras de residuos sólidos señalan en el oficio número DA/0623/219, que no se realizó la compra de la unidades en mención. La pregunta es entonces como forman parte del parque vehicular del municipio, debió haber un procedimiento adquisitivo, debió haber un proveedor., todo ello conforme a lo estipulado en la Ley de Contratación Pública del Estado de México y Municipios, la cual regula os actos relativos a la planeación, programación, </w:t>
      </w:r>
      <w:proofErr w:type="spellStart"/>
      <w:r w:rsidRPr="000C5283">
        <w:rPr>
          <w:rFonts w:ascii="Palatino Linotype" w:hAnsi="Palatino Linotype" w:cs="Arial"/>
          <w:i/>
          <w:sz w:val="22"/>
          <w:szCs w:val="22"/>
        </w:rPr>
        <w:t>presupuestación</w:t>
      </w:r>
      <w:proofErr w:type="spellEnd"/>
      <w:r w:rsidRPr="000C5283">
        <w:rPr>
          <w:rFonts w:ascii="Palatino Linotype" w:hAnsi="Palatino Linotype" w:cs="Arial"/>
          <w:i/>
          <w:sz w:val="22"/>
          <w:szCs w:val="22"/>
        </w:rPr>
        <w:t>, ejecución y control de la adquisición, enajenación y arrendamiento de bienes, y la contratación de servicios de cualquier naturaleza, que realicen...los ayuntamiento de los municipios del Estado.</w:t>
      </w:r>
      <w:r w:rsidR="00166DEF" w:rsidRPr="000C5283">
        <w:rPr>
          <w:rFonts w:ascii="Palatino Linotype" w:hAnsi="Palatino Linotype" w:cs="Arial"/>
          <w:i/>
          <w:sz w:val="22"/>
          <w:lang w:eastAsia="es-MX"/>
        </w:rPr>
        <w:t>”</w:t>
      </w:r>
      <w:r w:rsidR="00166DEF" w:rsidRPr="000C5283">
        <w:rPr>
          <w:rFonts w:ascii="Palatino Linotype" w:hAnsi="Palatino Linotype" w:cs="Arial"/>
          <w:i/>
          <w:spacing w:val="-6"/>
          <w:sz w:val="22"/>
          <w:lang w:eastAsia="es-MX"/>
        </w:rPr>
        <w:t xml:space="preserve"> </w:t>
      </w:r>
      <w:r w:rsidR="00166DEF" w:rsidRPr="000C5283">
        <w:rPr>
          <w:rFonts w:ascii="Palatino Linotype" w:hAnsi="Palatino Linotype" w:cs="Arial"/>
          <w:spacing w:val="-6"/>
          <w:sz w:val="22"/>
          <w:lang w:eastAsia="es-MX"/>
        </w:rPr>
        <w:t>(Sic)</w:t>
      </w:r>
    </w:p>
    <w:p w:rsidR="00D73FD7" w:rsidRPr="000C5283" w:rsidRDefault="00D73FD7" w:rsidP="006F0BAD">
      <w:pPr>
        <w:pStyle w:val="Prrafodelista"/>
        <w:numPr>
          <w:ilvl w:val="0"/>
          <w:numId w:val="5"/>
        </w:numPr>
        <w:tabs>
          <w:tab w:val="left" w:pos="567"/>
        </w:tabs>
        <w:spacing w:before="360" w:after="240" w:line="360" w:lineRule="auto"/>
        <w:ind w:left="0" w:firstLine="0"/>
        <w:jc w:val="both"/>
        <w:rPr>
          <w:rFonts w:ascii="Palatino Linotype" w:hAnsi="Palatino Linotype" w:cs="Arial"/>
          <w:lang w:val="es-ES_tradnl"/>
        </w:rPr>
      </w:pPr>
      <w:r w:rsidRPr="000C5283">
        <w:rPr>
          <w:rFonts w:ascii="Palatino Linotype" w:hAnsi="Palatino Linotype" w:cs="Arial"/>
        </w:rPr>
        <w:t>E</w:t>
      </w:r>
      <w:r w:rsidR="00150CF7" w:rsidRPr="000C5283">
        <w:rPr>
          <w:rFonts w:ascii="Palatino Linotype" w:hAnsi="Palatino Linotype" w:cs="Arial"/>
        </w:rPr>
        <w:t>n</w:t>
      </w:r>
      <w:r w:rsidR="00D730A4" w:rsidRPr="000C5283">
        <w:rPr>
          <w:rFonts w:ascii="Palatino Linotype" w:hAnsi="Palatino Linotype" w:cs="Arial"/>
        </w:rPr>
        <w:t xml:space="preserve"> </w:t>
      </w:r>
      <w:r w:rsidR="00150CF7" w:rsidRPr="000C5283">
        <w:rPr>
          <w:rFonts w:ascii="Palatino Linotype" w:hAnsi="Palatino Linotype" w:cs="Arial"/>
        </w:rPr>
        <w:t>fecha</w:t>
      </w:r>
      <w:r w:rsidR="00D730A4" w:rsidRPr="000C5283">
        <w:rPr>
          <w:rFonts w:ascii="Palatino Linotype" w:hAnsi="Palatino Linotype" w:cs="Arial"/>
        </w:rPr>
        <w:t xml:space="preserve"> </w:t>
      </w:r>
      <w:r w:rsidR="006F0BAD" w:rsidRPr="000C5283">
        <w:rPr>
          <w:rFonts w:ascii="Palatino Linotype" w:hAnsi="Palatino Linotype"/>
        </w:rPr>
        <w:t>veintiuno de febrero de dos mil diecinueve</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el</w:t>
      </w:r>
      <w:r w:rsidR="00D730A4" w:rsidRPr="000C5283">
        <w:rPr>
          <w:rFonts w:ascii="Palatino Linotype" w:hAnsi="Palatino Linotype" w:cs="Arial"/>
        </w:rPr>
        <w:t xml:space="preserve"> </w:t>
      </w:r>
      <w:r w:rsidRPr="000C5283">
        <w:rPr>
          <w:rFonts w:ascii="Palatino Linotype" w:hAnsi="Palatino Linotype" w:cs="Arial"/>
          <w:lang w:val="es-ES_tradnl"/>
        </w:rPr>
        <w:t>recurso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que</w:t>
      </w:r>
      <w:r w:rsidR="00D730A4" w:rsidRPr="000C5283">
        <w:rPr>
          <w:rFonts w:ascii="Palatino Linotype" w:hAnsi="Palatino Linotype" w:cs="Arial"/>
        </w:rPr>
        <w:t xml:space="preserve"> </w:t>
      </w:r>
      <w:r w:rsidRPr="000C5283">
        <w:rPr>
          <w:rFonts w:ascii="Palatino Linotype" w:hAnsi="Palatino Linotype" w:cs="Arial"/>
        </w:rPr>
        <w:t>se</w:t>
      </w:r>
      <w:r w:rsidR="00D730A4" w:rsidRPr="000C5283">
        <w:rPr>
          <w:rFonts w:ascii="Palatino Linotype" w:hAnsi="Palatino Linotype" w:cs="Arial"/>
        </w:rPr>
        <w:t xml:space="preserve"> </w:t>
      </w:r>
      <w:r w:rsidRPr="000C5283">
        <w:rPr>
          <w:rFonts w:ascii="Palatino Linotype" w:hAnsi="Palatino Linotype" w:cs="Arial"/>
        </w:rPr>
        <w:t>trata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se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envió</w:t>
      </w:r>
      <w:r w:rsidR="00D730A4" w:rsidRPr="000C5283">
        <w:rPr>
          <w:rFonts w:ascii="Palatino Linotype" w:hAnsi="Palatino Linotype" w:cs="Arial"/>
          <w:lang w:val="es-ES_tradnl"/>
        </w:rPr>
        <w:t xml:space="preserve"> </w:t>
      </w:r>
      <w:r w:rsidRPr="000C5283">
        <w:rPr>
          <w:rFonts w:ascii="Palatino Linotype" w:hAnsi="Palatino Linotype"/>
        </w:rPr>
        <w:t>electrónicamente</w:t>
      </w:r>
      <w:r w:rsidR="00D730A4" w:rsidRPr="000C5283">
        <w:rPr>
          <w:rFonts w:ascii="Palatino Linotype" w:hAnsi="Palatino Linotype" w:cs="Arial"/>
          <w:lang w:val="es-ES_tradnl"/>
        </w:rPr>
        <w:t xml:space="preserve"> </w:t>
      </w:r>
      <w:r w:rsidRPr="000C5283">
        <w:rPr>
          <w:rFonts w:ascii="Palatino Linotype" w:hAnsi="Palatino Linotype" w:cs="Arial"/>
        </w:rPr>
        <w:t>al</w:t>
      </w:r>
      <w:r w:rsidR="00D730A4" w:rsidRPr="000C5283">
        <w:rPr>
          <w:rFonts w:ascii="Palatino Linotype" w:hAnsi="Palatino Linotype" w:cs="Arial"/>
          <w:lang w:val="es-ES_tradnl"/>
        </w:rPr>
        <w:t xml:space="preserve"> </w:t>
      </w:r>
      <w:r w:rsidRPr="000C5283">
        <w:rPr>
          <w:rFonts w:ascii="Palatino Linotype" w:hAnsi="Palatino Linotype"/>
        </w:rPr>
        <w:t>Instituto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w:t>
      </w:r>
      <w:r w:rsidR="00D730A4" w:rsidRPr="000C5283">
        <w:rPr>
          <w:rFonts w:ascii="Palatino Linotype" w:hAnsi="Palatino Linotype" w:cs="Arial"/>
          <w:lang w:val="es-ES_tradnl"/>
        </w:rPr>
        <w:t xml:space="preserve"> </w:t>
      </w:r>
      <w:r w:rsidRPr="000C5283">
        <w:rPr>
          <w:rFonts w:ascii="Palatino Linotype" w:eastAsia="Arial Unicode MS" w:hAnsi="Palatino Linotype" w:cs="Arial"/>
        </w:rPr>
        <w:t>Transparencia</w:t>
      </w:r>
      <w:r w:rsidRPr="000C5283">
        <w:rPr>
          <w:rFonts w:ascii="Palatino Linotype" w:hAnsi="Palatino Linotype" w:cs="Arial"/>
          <w:lang w:val="es-ES_tradnl"/>
        </w:rPr>
        <w:t>,</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Acceso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la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Información</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Pública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y</w:t>
      </w:r>
      <w:r w:rsidR="00D730A4" w:rsidRPr="000C5283">
        <w:rPr>
          <w:rFonts w:ascii="Palatino Linotype" w:hAnsi="Palatino Linotype" w:cs="Arial"/>
          <w:lang w:val="es-ES_tradnl"/>
        </w:rPr>
        <w:t xml:space="preserve"> </w:t>
      </w:r>
      <w:r w:rsidRPr="000C5283">
        <w:rPr>
          <w:rFonts w:ascii="Palatino Linotype" w:hAnsi="Palatino Linotype" w:cs="Arial"/>
        </w:rPr>
        <w:t>Protección</w:t>
      </w:r>
      <w:r w:rsidR="00D730A4" w:rsidRPr="000C5283">
        <w:rPr>
          <w:rFonts w:ascii="Palatino Linotype" w:hAnsi="Palatino Linotype" w:cs="Arial"/>
          <w:lang w:val="es-ES_tradnl"/>
        </w:rPr>
        <w:t xml:space="preserve"> </w:t>
      </w:r>
      <w:r w:rsidRPr="000C5283">
        <w:rPr>
          <w:rFonts w:ascii="Palatino Linotype" w:hAnsi="Palatino Linotype" w:cs="Arial"/>
        </w:rPr>
        <w:t>de</w:t>
      </w:r>
      <w:r w:rsidR="00D730A4" w:rsidRPr="000C5283">
        <w:rPr>
          <w:rFonts w:ascii="Palatino Linotype" w:hAnsi="Palatino Linotype" w:cs="Arial"/>
          <w:lang w:val="es-ES_tradnl"/>
        </w:rPr>
        <w:t xml:space="preserve"> </w:t>
      </w:r>
      <w:r w:rsidRPr="000C5283">
        <w:rPr>
          <w:rFonts w:ascii="Palatino Linotype" w:hAnsi="Palatino Linotype"/>
        </w:rPr>
        <w:t>Datos</w:t>
      </w:r>
      <w:r w:rsidR="00D730A4" w:rsidRPr="000C5283">
        <w:rPr>
          <w:rFonts w:ascii="Palatino Linotype" w:hAnsi="Palatino Linotype" w:cs="Arial"/>
          <w:lang w:val="es-ES_tradnl"/>
        </w:rPr>
        <w:t xml:space="preserve"> </w:t>
      </w:r>
      <w:r w:rsidRPr="000C5283">
        <w:rPr>
          <w:rFonts w:ascii="Palatino Linotype" w:hAnsi="Palatino Linotype" w:cs="Arial"/>
        </w:rPr>
        <w:t>Personales</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del</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Estado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México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y</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Municipios</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y</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con</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fundamento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en</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el</w:t>
      </w:r>
      <w:r w:rsidR="00D730A4" w:rsidRPr="000C5283">
        <w:rPr>
          <w:rFonts w:ascii="Palatino Linotype" w:hAnsi="Palatino Linotype" w:cs="Arial"/>
          <w:lang w:val="es-ES_tradnl"/>
        </w:rPr>
        <w:t xml:space="preserve"> </w:t>
      </w:r>
      <w:r w:rsidRPr="000C5283">
        <w:rPr>
          <w:rFonts w:ascii="Palatino Linotype" w:hAnsi="Palatino Linotype" w:cs="Arial"/>
        </w:rPr>
        <w:t>artículo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185</w:t>
      </w:r>
      <w:r w:rsidR="00EA1249" w:rsidRPr="000C5283">
        <w:rPr>
          <w:rFonts w:ascii="Palatino Linotype" w:hAnsi="Palatino Linotype" w:cs="Arial"/>
          <w:lang w:val="es-ES_tradnl"/>
        </w:rPr>
        <w:t>,</w:t>
      </w:r>
      <w:r w:rsidR="00D730A4" w:rsidRPr="000C5283">
        <w:rPr>
          <w:rFonts w:ascii="Palatino Linotype" w:hAnsi="Palatino Linotype" w:cs="Arial"/>
          <w:lang w:val="es-ES_tradnl"/>
        </w:rPr>
        <w:t xml:space="preserve"> </w:t>
      </w:r>
      <w:r w:rsidRPr="000C5283">
        <w:rPr>
          <w:rFonts w:ascii="Palatino Linotype" w:hAnsi="Palatino Linotype"/>
        </w:rPr>
        <w:t>fracción</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I</w:t>
      </w:r>
      <w:r w:rsidR="00EA1249" w:rsidRPr="000C5283">
        <w:rPr>
          <w:rFonts w:ascii="Palatino Linotype" w:hAnsi="Palatino Linotype" w:cs="Arial"/>
          <w:lang w:val="es-ES_tradnl"/>
        </w:rPr>
        <w:t>,</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la</w:t>
      </w:r>
      <w:r w:rsidR="00D730A4" w:rsidRPr="000C5283">
        <w:rPr>
          <w:rFonts w:ascii="Palatino Linotype" w:hAnsi="Palatino Linotype" w:cs="Arial"/>
          <w:lang w:val="es-ES_tradnl"/>
        </w:rPr>
        <w:t xml:space="preserve"> </w:t>
      </w:r>
      <w:r w:rsidRPr="000C5283">
        <w:rPr>
          <w:rFonts w:ascii="Palatino Linotype" w:hAnsi="Palatino Linotype"/>
        </w:rPr>
        <w:t>Ley</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Transparencia</w:t>
      </w:r>
      <w:r w:rsidR="00D730A4" w:rsidRPr="000C5283">
        <w:rPr>
          <w:rFonts w:ascii="Palatino Linotype" w:hAnsi="Palatino Linotype"/>
        </w:rPr>
        <w:t xml:space="preserve"> </w:t>
      </w:r>
      <w:r w:rsidRPr="000C5283">
        <w:rPr>
          <w:rFonts w:ascii="Palatino Linotype" w:hAnsi="Palatino Linotype"/>
        </w:rPr>
        <w:t>y</w:t>
      </w:r>
      <w:r w:rsidR="00D730A4" w:rsidRPr="000C5283">
        <w:rPr>
          <w:rFonts w:ascii="Palatino Linotype" w:hAnsi="Palatino Linotype"/>
        </w:rPr>
        <w:t xml:space="preserve"> </w:t>
      </w:r>
      <w:r w:rsidRPr="000C5283">
        <w:rPr>
          <w:rFonts w:ascii="Palatino Linotype" w:hAnsi="Palatino Linotype"/>
        </w:rPr>
        <w:t>Acceso</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Información</w:t>
      </w:r>
      <w:r w:rsidR="00D730A4" w:rsidRPr="000C5283">
        <w:rPr>
          <w:rFonts w:ascii="Palatino Linotype" w:hAnsi="Palatino Linotype"/>
        </w:rPr>
        <w:t xml:space="preserve"> </w:t>
      </w:r>
      <w:r w:rsidRPr="000C5283">
        <w:rPr>
          <w:rFonts w:ascii="Palatino Linotype" w:hAnsi="Palatino Linotype"/>
        </w:rPr>
        <w:t>Pública</w:t>
      </w:r>
      <w:r w:rsidR="00D730A4" w:rsidRPr="000C5283">
        <w:rPr>
          <w:rFonts w:ascii="Palatino Linotype" w:hAnsi="Palatino Linotype"/>
        </w:rPr>
        <w:t xml:space="preserve"> </w:t>
      </w:r>
      <w:r w:rsidRPr="000C5283">
        <w:rPr>
          <w:rFonts w:ascii="Palatino Linotype" w:hAnsi="Palatino Linotype"/>
        </w:rPr>
        <w:t>del</w:t>
      </w:r>
      <w:r w:rsidR="00D730A4" w:rsidRPr="000C5283">
        <w:rPr>
          <w:rFonts w:ascii="Palatino Linotype" w:hAnsi="Palatino Linotype"/>
        </w:rPr>
        <w:t xml:space="preserve"> </w:t>
      </w:r>
      <w:r w:rsidRPr="000C5283">
        <w:rPr>
          <w:rFonts w:ascii="Palatino Linotype" w:hAnsi="Palatino Linotype"/>
        </w:rPr>
        <w:t>Estado</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México</w:t>
      </w:r>
      <w:r w:rsidR="00D730A4" w:rsidRPr="000C5283">
        <w:rPr>
          <w:rFonts w:ascii="Palatino Linotype" w:hAnsi="Palatino Linotype"/>
        </w:rPr>
        <w:t xml:space="preserve"> </w:t>
      </w:r>
      <w:r w:rsidRPr="000C5283">
        <w:rPr>
          <w:rFonts w:ascii="Palatino Linotype" w:hAnsi="Palatino Linotype"/>
        </w:rPr>
        <w:t>y</w:t>
      </w:r>
      <w:r w:rsidR="00D730A4" w:rsidRPr="000C5283">
        <w:rPr>
          <w:rFonts w:ascii="Palatino Linotype" w:hAnsi="Palatino Linotype"/>
        </w:rPr>
        <w:t xml:space="preserve"> </w:t>
      </w:r>
      <w:r w:rsidRPr="000C5283">
        <w:rPr>
          <w:rFonts w:ascii="Palatino Linotype" w:hAnsi="Palatino Linotype"/>
        </w:rPr>
        <w:t>Municipios</w:t>
      </w:r>
      <w:r w:rsidRPr="000C5283">
        <w:rPr>
          <w:rFonts w:ascii="Palatino Linotype" w:hAnsi="Palatino Linotype" w:cs="Arial"/>
          <w:lang w:val="es-ES_tradnl"/>
        </w:rPr>
        <w:t>,</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se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turnó,</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través</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del</w:t>
      </w:r>
      <w:r w:rsidR="00D730A4" w:rsidRPr="000C5283">
        <w:rPr>
          <w:rFonts w:ascii="Palatino Linotype" w:eastAsia="Arial Unicode MS" w:hAnsi="Palatino Linotype" w:cs="Arial"/>
          <w:lang w:val="es-ES_tradnl"/>
        </w:rPr>
        <w:t xml:space="preserve"> </w:t>
      </w:r>
      <w:r w:rsidRPr="000C5283">
        <w:rPr>
          <w:rFonts w:ascii="Palatino Linotype" w:eastAsia="Arial Unicode MS" w:hAnsi="Palatino Linotype" w:cs="Arial"/>
          <w:b/>
          <w:lang w:val="es-ES_tradnl"/>
        </w:rPr>
        <w:t>SAIMEX</w:t>
      </w:r>
      <w:r w:rsidRPr="000C5283">
        <w:rPr>
          <w:rFonts w:ascii="Palatino Linotype" w:hAnsi="Palatino Linotype"/>
        </w:rPr>
        <w:t>,</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cs="Arial"/>
          <w:lang w:val="es-ES_tradnl"/>
        </w:rPr>
        <w:lastRenderedPageBreak/>
        <w:t>Comisionada</w:t>
      </w:r>
      <w:r w:rsidR="00D730A4" w:rsidRPr="000C5283">
        <w:rPr>
          <w:rFonts w:ascii="Palatino Linotype" w:hAnsi="Palatino Linotype" w:cs="Arial"/>
          <w:lang w:val="es-ES_tradnl"/>
        </w:rPr>
        <w:t xml:space="preserve"> </w:t>
      </w:r>
      <w:r w:rsidRPr="000C5283">
        <w:rPr>
          <w:rFonts w:ascii="Palatino Linotype" w:hAnsi="Palatino Linotype" w:cs="Arial"/>
          <w:b/>
          <w:lang w:val="es-ES_tradnl"/>
        </w:rPr>
        <w:t>EVA</w:t>
      </w:r>
      <w:r w:rsidR="00D730A4" w:rsidRPr="000C5283">
        <w:rPr>
          <w:rFonts w:ascii="Palatino Linotype" w:hAnsi="Palatino Linotype" w:cs="Arial"/>
          <w:b/>
          <w:lang w:val="es-ES_tradnl"/>
        </w:rPr>
        <w:t xml:space="preserve"> </w:t>
      </w:r>
      <w:r w:rsidRPr="000C5283">
        <w:rPr>
          <w:rFonts w:ascii="Palatino Linotype" w:hAnsi="Palatino Linotype" w:cs="Arial"/>
          <w:b/>
          <w:lang w:val="es-ES_tradnl"/>
        </w:rPr>
        <w:t>ABAID</w:t>
      </w:r>
      <w:r w:rsidR="00D730A4" w:rsidRPr="000C5283">
        <w:rPr>
          <w:rFonts w:ascii="Palatino Linotype" w:hAnsi="Palatino Linotype" w:cs="Arial"/>
          <w:b/>
          <w:lang w:val="es-ES_tradnl"/>
        </w:rPr>
        <w:t xml:space="preserve"> </w:t>
      </w:r>
      <w:r w:rsidRPr="000C5283">
        <w:rPr>
          <w:rFonts w:ascii="Palatino Linotype" w:hAnsi="Palatino Linotype" w:cs="Arial"/>
          <w:b/>
          <w:lang w:val="es-ES_tradnl"/>
        </w:rPr>
        <w:t>YAPUR</w:t>
      </w:r>
      <w:r w:rsidRPr="000C5283">
        <w:rPr>
          <w:rFonts w:ascii="Palatino Linotype" w:hAnsi="Palatino Linotype" w:cs="Arial"/>
          <w:lang w:val="es-ES_tradnl"/>
        </w:rPr>
        <w:t>,</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efecto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que</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decretara</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su</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admisión</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o</w:t>
      </w:r>
      <w:r w:rsidR="00D730A4" w:rsidRPr="000C5283">
        <w:rPr>
          <w:rFonts w:ascii="Palatino Linotype" w:hAnsi="Palatino Linotype" w:cs="Arial"/>
          <w:lang w:val="es-ES_tradnl"/>
        </w:rPr>
        <w:t xml:space="preserve"> </w:t>
      </w:r>
      <w:r w:rsidRPr="000C5283">
        <w:rPr>
          <w:rFonts w:ascii="Palatino Linotype" w:hAnsi="Palatino Linotype" w:cs="Arial"/>
          <w:lang w:val="es-ES_tradnl"/>
        </w:rPr>
        <w:t>desechamiento.</w:t>
      </w:r>
    </w:p>
    <w:p w:rsidR="001E38B1" w:rsidRPr="000C5283"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2" w:name="_Ref534647100"/>
      <w:r w:rsidRPr="000C5283">
        <w:rPr>
          <w:rFonts w:ascii="Palatino Linotype" w:hAnsi="Palatino Linotype" w:cs="Arial"/>
        </w:rPr>
        <w:t>E</w:t>
      </w:r>
      <w:r w:rsidR="004B3947" w:rsidRPr="000C5283">
        <w:rPr>
          <w:rFonts w:ascii="Palatino Linotype" w:hAnsi="Palatino Linotype" w:cs="Arial"/>
        </w:rPr>
        <w:t>n</w:t>
      </w:r>
      <w:r w:rsidR="00D730A4" w:rsidRPr="000C5283">
        <w:rPr>
          <w:rFonts w:ascii="Palatino Linotype" w:hAnsi="Palatino Linotype" w:cs="Arial"/>
        </w:rPr>
        <w:t xml:space="preserve"> </w:t>
      </w:r>
      <w:r w:rsidR="004B3947" w:rsidRPr="000C5283">
        <w:rPr>
          <w:rFonts w:ascii="Palatino Linotype" w:hAnsi="Palatino Linotype" w:cs="Arial"/>
        </w:rPr>
        <w:t>fecha</w:t>
      </w:r>
      <w:r w:rsidR="00D730A4" w:rsidRPr="000C5283">
        <w:rPr>
          <w:rFonts w:ascii="Palatino Linotype" w:hAnsi="Palatino Linotype" w:cs="Arial"/>
        </w:rPr>
        <w:t xml:space="preserve"> </w:t>
      </w:r>
      <w:r w:rsidR="008004B0" w:rsidRPr="000C5283">
        <w:rPr>
          <w:rFonts w:ascii="Palatino Linotype" w:hAnsi="Palatino Linotype"/>
        </w:rPr>
        <w:t>veinti</w:t>
      </w:r>
      <w:r w:rsidR="006F0BAD" w:rsidRPr="000C5283">
        <w:rPr>
          <w:rFonts w:ascii="Palatino Linotype" w:hAnsi="Palatino Linotype"/>
        </w:rPr>
        <w:t>siete</w:t>
      </w:r>
      <w:r w:rsidR="008004B0" w:rsidRPr="000C5283">
        <w:rPr>
          <w:rFonts w:ascii="Palatino Linotype" w:hAnsi="Palatino Linotype"/>
        </w:rPr>
        <w:t xml:space="preserve"> de febrero de dos mil diecinueve</w:t>
      </w:r>
      <w:r w:rsidRPr="000C5283">
        <w:rPr>
          <w:rFonts w:ascii="Palatino Linotype" w:hAnsi="Palatino Linotype" w:cs="Arial"/>
        </w:rPr>
        <w:t>,</w:t>
      </w:r>
      <w:r w:rsidR="00D730A4" w:rsidRPr="000C5283">
        <w:rPr>
          <w:rFonts w:ascii="Palatino Linotype" w:hAnsi="Palatino Linotype" w:cs="Arial"/>
        </w:rPr>
        <w:t xml:space="preserve"> </w:t>
      </w:r>
      <w:r w:rsidRPr="000C5283">
        <w:rPr>
          <w:rFonts w:ascii="Palatino Linotype" w:hAnsi="Palatino Linotype" w:cs="Arial"/>
        </w:rPr>
        <w:t>atento</w:t>
      </w:r>
      <w:r w:rsidR="00D730A4" w:rsidRPr="000C5283">
        <w:rPr>
          <w:rFonts w:ascii="Palatino Linotype" w:hAnsi="Palatino Linotype" w:cs="Arial"/>
        </w:rPr>
        <w:t xml:space="preserve"> </w:t>
      </w:r>
      <w:r w:rsidRPr="000C5283">
        <w:rPr>
          <w:rFonts w:ascii="Palatino Linotype" w:hAnsi="Palatino Linotype" w:cs="Arial"/>
        </w:rPr>
        <w:t>a</w:t>
      </w:r>
      <w:r w:rsidR="00D730A4" w:rsidRPr="000C5283">
        <w:rPr>
          <w:rFonts w:ascii="Palatino Linotype" w:hAnsi="Palatino Linotype" w:cs="Arial"/>
        </w:rPr>
        <w:t xml:space="preserve"> </w:t>
      </w:r>
      <w:r w:rsidRPr="000C5283">
        <w:rPr>
          <w:rFonts w:ascii="Palatino Linotype" w:hAnsi="Palatino Linotype" w:cs="Arial"/>
        </w:rPr>
        <w:t>lo</w:t>
      </w:r>
      <w:r w:rsidR="00D730A4" w:rsidRPr="000C5283">
        <w:rPr>
          <w:rFonts w:ascii="Palatino Linotype" w:hAnsi="Palatino Linotype" w:cs="Arial"/>
        </w:rPr>
        <w:t xml:space="preserve"> </w:t>
      </w:r>
      <w:r w:rsidRPr="000C5283">
        <w:rPr>
          <w:rFonts w:ascii="Palatino Linotype" w:hAnsi="Palatino Linotype" w:cs="Arial"/>
        </w:rPr>
        <w:t>dispuesto</w:t>
      </w:r>
      <w:r w:rsidR="00D730A4" w:rsidRPr="000C5283">
        <w:rPr>
          <w:rFonts w:ascii="Palatino Linotype" w:hAnsi="Palatino Linotype" w:cs="Arial"/>
        </w:rPr>
        <w:t xml:space="preserve"> </w:t>
      </w:r>
      <w:r w:rsidRPr="000C5283">
        <w:rPr>
          <w:rFonts w:ascii="Palatino Linotype" w:hAnsi="Palatino Linotype" w:cs="Arial"/>
        </w:rPr>
        <w:t>en</w:t>
      </w:r>
      <w:r w:rsidR="00D730A4" w:rsidRPr="000C5283">
        <w:rPr>
          <w:rFonts w:ascii="Palatino Linotype" w:hAnsi="Palatino Linotype" w:cs="Arial"/>
        </w:rPr>
        <w:t xml:space="preserve"> </w:t>
      </w:r>
      <w:r w:rsidRPr="000C5283">
        <w:rPr>
          <w:rFonts w:ascii="Palatino Linotype" w:hAnsi="Palatino Linotype" w:cs="Arial"/>
        </w:rPr>
        <w:t>el</w:t>
      </w:r>
      <w:r w:rsidR="00D730A4" w:rsidRPr="000C5283">
        <w:rPr>
          <w:rFonts w:ascii="Palatino Linotype" w:hAnsi="Palatino Linotype" w:cs="Arial"/>
        </w:rPr>
        <w:t xml:space="preserve"> </w:t>
      </w:r>
      <w:r w:rsidRPr="000C5283">
        <w:rPr>
          <w:rFonts w:ascii="Palatino Linotype" w:hAnsi="Palatino Linotype" w:cs="Arial"/>
        </w:rPr>
        <w:t>artículo</w:t>
      </w:r>
      <w:r w:rsidR="00D730A4" w:rsidRPr="000C5283">
        <w:rPr>
          <w:rFonts w:ascii="Palatino Linotype" w:hAnsi="Palatino Linotype" w:cs="Arial"/>
        </w:rPr>
        <w:t xml:space="preserve"> </w:t>
      </w:r>
      <w:r w:rsidRPr="000C5283">
        <w:rPr>
          <w:rFonts w:ascii="Palatino Linotype" w:hAnsi="Palatino Linotype" w:cs="Arial"/>
        </w:rPr>
        <w:t>185</w:t>
      </w:r>
      <w:r w:rsidR="00EA1249" w:rsidRPr="000C5283">
        <w:rPr>
          <w:rFonts w:ascii="Palatino Linotype" w:hAnsi="Palatino Linotype" w:cs="Arial"/>
        </w:rPr>
        <w:t>,</w:t>
      </w:r>
      <w:r w:rsidR="00D730A4" w:rsidRPr="000C5283">
        <w:rPr>
          <w:rFonts w:ascii="Palatino Linotype" w:hAnsi="Palatino Linotype" w:cs="Arial"/>
        </w:rPr>
        <w:t xml:space="preserve"> </w:t>
      </w:r>
      <w:r w:rsidRPr="000C5283">
        <w:rPr>
          <w:rFonts w:ascii="Palatino Linotype" w:hAnsi="Palatino Linotype" w:cs="Arial"/>
        </w:rPr>
        <w:t>fracciones</w:t>
      </w:r>
      <w:r w:rsidR="00D730A4" w:rsidRPr="000C5283">
        <w:rPr>
          <w:rFonts w:ascii="Palatino Linotype" w:hAnsi="Palatino Linotype" w:cs="Arial"/>
        </w:rPr>
        <w:t xml:space="preserve"> </w:t>
      </w:r>
      <w:r w:rsidRPr="000C5283">
        <w:rPr>
          <w:rFonts w:ascii="Palatino Linotype" w:hAnsi="Palatino Linotype" w:cs="Arial"/>
        </w:rPr>
        <w:t>I,</w:t>
      </w:r>
      <w:r w:rsidR="00D730A4" w:rsidRPr="000C5283">
        <w:rPr>
          <w:rFonts w:ascii="Palatino Linotype" w:hAnsi="Palatino Linotype" w:cs="Arial"/>
        </w:rPr>
        <w:t xml:space="preserve"> </w:t>
      </w:r>
      <w:r w:rsidRPr="000C5283">
        <w:rPr>
          <w:rFonts w:ascii="Palatino Linotype" w:hAnsi="Palatino Linotype" w:cs="Arial"/>
        </w:rPr>
        <w:t>II</w:t>
      </w:r>
      <w:r w:rsidR="00D730A4" w:rsidRPr="000C5283">
        <w:rPr>
          <w:rFonts w:ascii="Palatino Linotype" w:hAnsi="Palatino Linotype" w:cs="Arial"/>
        </w:rPr>
        <w:t xml:space="preserve"> </w:t>
      </w:r>
      <w:r w:rsidRPr="000C5283">
        <w:rPr>
          <w:rFonts w:ascii="Palatino Linotype" w:hAnsi="Palatino Linotype" w:cs="Arial"/>
        </w:rPr>
        <w:t>y</w:t>
      </w:r>
      <w:r w:rsidR="00D730A4" w:rsidRPr="000C5283">
        <w:rPr>
          <w:rFonts w:ascii="Palatino Linotype" w:hAnsi="Palatino Linotype" w:cs="Arial"/>
        </w:rPr>
        <w:t xml:space="preserve"> </w:t>
      </w:r>
      <w:r w:rsidRPr="000C5283">
        <w:rPr>
          <w:rFonts w:ascii="Palatino Linotype" w:hAnsi="Palatino Linotype" w:cs="Arial"/>
        </w:rPr>
        <w:t>IV</w:t>
      </w:r>
      <w:r w:rsidR="00EA1249" w:rsidRPr="000C5283">
        <w:rPr>
          <w:rFonts w:ascii="Palatino Linotype" w:hAnsi="Palatino Linotype" w:cs="Arial"/>
        </w:rPr>
        <w:t>,</w:t>
      </w:r>
      <w:r w:rsidR="00D730A4" w:rsidRPr="000C5283">
        <w:rPr>
          <w:rFonts w:ascii="Palatino Linotype" w:hAnsi="Palatino Linotype" w:cs="Arial"/>
        </w:rPr>
        <w:t xml:space="preserve"> </w:t>
      </w:r>
      <w:r w:rsidRPr="000C5283">
        <w:rPr>
          <w:rFonts w:ascii="Palatino Linotype" w:hAnsi="Palatino Linotype" w:cs="Arial"/>
        </w:rPr>
        <w:t>de</w:t>
      </w:r>
      <w:r w:rsidR="00D730A4" w:rsidRPr="000C5283">
        <w:rPr>
          <w:rFonts w:ascii="Palatino Linotype" w:hAnsi="Palatino Linotype" w:cs="Arial"/>
        </w:rPr>
        <w:t xml:space="preserve"> </w:t>
      </w:r>
      <w:r w:rsidRPr="000C5283">
        <w:rPr>
          <w:rFonts w:ascii="Palatino Linotype" w:hAnsi="Palatino Linotype"/>
        </w:rPr>
        <w:t>la</w:t>
      </w:r>
      <w:r w:rsidR="00D730A4" w:rsidRPr="000C5283">
        <w:rPr>
          <w:rFonts w:ascii="Palatino Linotype" w:hAnsi="Palatino Linotype" w:cs="Arial"/>
        </w:rPr>
        <w:t xml:space="preserve"> </w:t>
      </w:r>
      <w:r w:rsidRPr="000C5283">
        <w:rPr>
          <w:rFonts w:ascii="Palatino Linotype" w:hAnsi="Palatino Linotype"/>
        </w:rPr>
        <w:t>Ley</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Transparencia</w:t>
      </w:r>
      <w:r w:rsidR="00D730A4" w:rsidRPr="000C5283">
        <w:rPr>
          <w:rFonts w:ascii="Palatino Linotype" w:hAnsi="Palatino Linotype"/>
        </w:rPr>
        <w:t xml:space="preserve"> </w:t>
      </w:r>
      <w:r w:rsidRPr="000C5283">
        <w:rPr>
          <w:rFonts w:ascii="Palatino Linotype" w:hAnsi="Palatino Linotype"/>
        </w:rPr>
        <w:t>y</w:t>
      </w:r>
      <w:r w:rsidR="00D730A4" w:rsidRPr="000C5283">
        <w:rPr>
          <w:rFonts w:ascii="Palatino Linotype" w:hAnsi="Palatino Linotype"/>
        </w:rPr>
        <w:t xml:space="preserve"> </w:t>
      </w:r>
      <w:r w:rsidRPr="000C5283">
        <w:rPr>
          <w:rFonts w:ascii="Palatino Linotype" w:hAnsi="Palatino Linotype"/>
        </w:rPr>
        <w:t>Acceso</w:t>
      </w:r>
      <w:r w:rsidR="00D730A4" w:rsidRPr="000C5283">
        <w:rPr>
          <w:rFonts w:ascii="Palatino Linotype" w:hAnsi="Palatino Linotype"/>
        </w:rPr>
        <w:t xml:space="preserve"> </w:t>
      </w:r>
      <w:r w:rsidRPr="000C5283">
        <w:rPr>
          <w:rFonts w:ascii="Palatino Linotype" w:hAnsi="Palatino Linotype"/>
        </w:rPr>
        <w:t>a</w:t>
      </w:r>
      <w:r w:rsidR="00D730A4" w:rsidRPr="000C5283">
        <w:rPr>
          <w:rFonts w:ascii="Palatino Linotype" w:hAnsi="Palatino Linotype"/>
        </w:rPr>
        <w:t xml:space="preserve"> </w:t>
      </w:r>
      <w:r w:rsidRPr="000C5283">
        <w:rPr>
          <w:rFonts w:ascii="Palatino Linotype" w:hAnsi="Palatino Linotype"/>
        </w:rPr>
        <w:t>la</w:t>
      </w:r>
      <w:r w:rsidR="00D730A4" w:rsidRPr="000C5283">
        <w:rPr>
          <w:rFonts w:ascii="Palatino Linotype" w:hAnsi="Palatino Linotype"/>
        </w:rPr>
        <w:t xml:space="preserve"> </w:t>
      </w:r>
      <w:r w:rsidRPr="000C5283">
        <w:rPr>
          <w:rFonts w:ascii="Palatino Linotype" w:hAnsi="Palatino Linotype"/>
        </w:rPr>
        <w:t>Información</w:t>
      </w:r>
      <w:r w:rsidR="00D730A4" w:rsidRPr="000C5283">
        <w:rPr>
          <w:rFonts w:ascii="Palatino Linotype" w:hAnsi="Palatino Linotype"/>
        </w:rPr>
        <w:t xml:space="preserve"> </w:t>
      </w:r>
      <w:r w:rsidRPr="000C5283">
        <w:rPr>
          <w:rFonts w:ascii="Palatino Linotype" w:hAnsi="Palatino Linotype"/>
        </w:rPr>
        <w:t>Pública</w:t>
      </w:r>
      <w:r w:rsidR="00D730A4" w:rsidRPr="000C5283">
        <w:rPr>
          <w:rFonts w:ascii="Palatino Linotype" w:hAnsi="Palatino Linotype"/>
        </w:rPr>
        <w:t xml:space="preserve"> </w:t>
      </w:r>
      <w:r w:rsidRPr="000C5283">
        <w:rPr>
          <w:rFonts w:ascii="Palatino Linotype" w:hAnsi="Palatino Linotype"/>
        </w:rPr>
        <w:t>del</w:t>
      </w:r>
      <w:r w:rsidR="00D730A4" w:rsidRPr="000C5283">
        <w:rPr>
          <w:rFonts w:ascii="Palatino Linotype" w:hAnsi="Palatino Linotype"/>
        </w:rPr>
        <w:t xml:space="preserve"> </w:t>
      </w:r>
      <w:r w:rsidRPr="000C5283">
        <w:rPr>
          <w:rFonts w:ascii="Palatino Linotype" w:hAnsi="Palatino Linotype"/>
        </w:rPr>
        <w:t>Estado</w:t>
      </w:r>
      <w:r w:rsidR="00D730A4" w:rsidRPr="000C5283">
        <w:rPr>
          <w:rFonts w:ascii="Palatino Linotype" w:hAnsi="Palatino Linotype"/>
        </w:rPr>
        <w:t xml:space="preserve"> </w:t>
      </w:r>
      <w:r w:rsidRPr="000C5283">
        <w:rPr>
          <w:rFonts w:ascii="Palatino Linotype" w:hAnsi="Palatino Linotype"/>
        </w:rPr>
        <w:t>de</w:t>
      </w:r>
      <w:r w:rsidR="00D730A4" w:rsidRPr="000C5283">
        <w:rPr>
          <w:rFonts w:ascii="Palatino Linotype" w:hAnsi="Palatino Linotype"/>
        </w:rPr>
        <w:t xml:space="preserve"> </w:t>
      </w:r>
      <w:r w:rsidRPr="000C5283">
        <w:rPr>
          <w:rFonts w:ascii="Palatino Linotype" w:hAnsi="Palatino Linotype"/>
        </w:rPr>
        <w:t>México</w:t>
      </w:r>
      <w:r w:rsidR="00D730A4" w:rsidRPr="000C5283">
        <w:rPr>
          <w:rFonts w:ascii="Palatino Linotype" w:hAnsi="Palatino Linotype"/>
        </w:rPr>
        <w:t xml:space="preserve"> </w:t>
      </w:r>
      <w:r w:rsidRPr="000C5283">
        <w:rPr>
          <w:rFonts w:ascii="Palatino Linotype" w:hAnsi="Palatino Linotype"/>
        </w:rPr>
        <w:t>y</w:t>
      </w:r>
      <w:r w:rsidR="00D730A4" w:rsidRPr="000C5283">
        <w:rPr>
          <w:rFonts w:ascii="Palatino Linotype" w:hAnsi="Palatino Linotype"/>
        </w:rPr>
        <w:t xml:space="preserve"> </w:t>
      </w:r>
      <w:r w:rsidRPr="000C5283">
        <w:rPr>
          <w:rFonts w:ascii="Palatino Linotype" w:hAnsi="Palatino Linotype"/>
        </w:rPr>
        <w:t>Municipios,</w:t>
      </w:r>
      <w:r w:rsidR="00D730A4" w:rsidRPr="000C5283">
        <w:rPr>
          <w:rFonts w:ascii="Palatino Linotype" w:hAnsi="Palatino Linotype"/>
        </w:rPr>
        <w:t xml:space="preserve"> </w:t>
      </w:r>
      <w:r w:rsidR="009012A7" w:rsidRPr="000C5283">
        <w:rPr>
          <w:rFonts w:ascii="Palatino Linotype" w:hAnsi="Palatino Linotype"/>
        </w:rPr>
        <w:t>se</w:t>
      </w:r>
      <w:r w:rsidR="00D730A4" w:rsidRPr="000C5283">
        <w:rPr>
          <w:rFonts w:ascii="Palatino Linotype" w:hAnsi="Palatino Linotype"/>
        </w:rPr>
        <w:t xml:space="preserve"> </w:t>
      </w:r>
      <w:r w:rsidRPr="000C5283">
        <w:rPr>
          <w:rFonts w:ascii="Palatino Linotype" w:hAnsi="Palatino Linotype"/>
        </w:rPr>
        <w:t>a</w:t>
      </w:r>
      <w:r w:rsidRPr="000C5283">
        <w:rPr>
          <w:rFonts w:ascii="Palatino Linotype" w:hAnsi="Palatino Linotype" w:cs="Arial"/>
        </w:rPr>
        <w:t>cordó</w:t>
      </w:r>
      <w:r w:rsidR="00D730A4" w:rsidRPr="000C5283">
        <w:rPr>
          <w:rFonts w:ascii="Palatino Linotype" w:hAnsi="Palatino Linotype" w:cs="Arial"/>
        </w:rPr>
        <w:t xml:space="preserve"> </w:t>
      </w:r>
      <w:r w:rsidRPr="000C5283">
        <w:rPr>
          <w:rFonts w:ascii="Palatino Linotype" w:hAnsi="Palatino Linotype" w:cs="Arial"/>
        </w:rPr>
        <w:t>la</w:t>
      </w:r>
      <w:r w:rsidR="00D730A4" w:rsidRPr="000C5283">
        <w:rPr>
          <w:rFonts w:ascii="Palatino Linotype" w:hAnsi="Palatino Linotype" w:cs="Arial"/>
        </w:rPr>
        <w:t xml:space="preserve"> </w:t>
      </w:r>
      <w:r w:rsidRPr="000C5283">
        <w:rPr>
          <w:rFonts w:ascii="Palatino Linotype" w:hAnsi="Palatino Linotype" w:cs="Arial"/>
        </w:rPr>
        <w:t>admisión</w:t>
      </w:r>
      <w:r w:rsidR="00D730A4" w:rsidRPr="000C5283">
        <w:rPr>
          <w:rFonts w:ascii="Palatino Linotype" w:hAnsi="Palatino Linotype" w:cs="Arial"/>
        </w:rPr>
        <w:t xml:space="preserve"> </w:t>
      </w:r>
      <w:r w:rsidRPr="000C5283">
        <w:rPr>
          <w:rFonts w:ascii="Palatino Linotype" w:hAnsi="Palatino Linotype" w:cs="Arial"/>
        </w:rPr>
        <w:t>a</w:t>
      </w:r>
      <w:r w:rsidR="00D730A4" w:rsidRPr="000C5283">
        <w:rPr>
          <w:rFonts w:ascii="Palatino Linotype" w:hAnsi="Palatino Linotype" w:cs="Arial"/>
        </w:rPr>
        <w:t xml:space="preserve"> </w:t>
      </w:r>
      <w:r w:rsidRPr="000C5283">
        <w:rPr>
          <w:rFonts w:ascii="Palatino Linotype" w:hAnsi="Palatino Linotype" w:cs="Arial"/>
        </w:rPr>
        <w:t>trámite</w:t>
      </w:r>
      <w:r w:rsidR="00D730A4" w:rsidRPr="000C5283">
        <w:rPr>
          <w:rFonts w:ascii="Palatino Linotype" w:hAnsi="Palatino Linotype" w:cs="Arial"/>
        </w:rPr>
        <w:t xml:space="preserve"> </w:t>
      </w:r>
      <w:r w:rsidRPr="000C5283">
        <w:rPr>
          <w:rFonts w:ascii="Palatino Linotype" w:hAnsi="Palatino Linotype" w:cs="Arial"/>
        </w:rPr>
        <w:t>de</w:t>
      </w:r>
      <w:r w:rsidR="00943778" w:rsidRPr="000C5283">
        <w:rPr>
          <w:rFonts w:ascii="Palatino Linotype" w:hAnsi="Palatino Linotype" w:cs="Arial"/>
        </w:rPr>
        <w:t>l</w:t>
      </w:r>
      <w:r w:rsidR="00D730A4" w:rsidRPr="000C5283">
        <w:rPr>
          <w:rFonts w:ascii="Palatino Linotype" w:hAnsi="Palatino Linotype" w:cs="Arial"/>
        </w:rPr>
        <w:t xml:space="preserve"> </w:t>
      </w:r>
      <w:r w:rsidRPr="000C5283">
        <w:rPr>
          <w:rFonts w:ascii="Palatino Linotype" w:hAnsi="Palatino Linotype" w:cs="Arial"/>
        </w:rPr>
        <w:t>referido</w:t>
      </w:r>
      <w:r w:rsidR="00D730A4" w:rsidRPr="000C5283">
        <w:rPr>
          <w:rFonts w:ascii="Palatino Linotype" w:hAnsi="Palatino Linotype" w:cs="Arial"/>
        </w:rPr>
        <w:t xml:space="preserve"> </w:t>
      </w:r>
      <w:r w:rsidRPr="000C5283">
        <w:rPr>
          <w:rFonts w:ascii="Palatino Linotype" w:hAnsi="Palatino Linotype" w:cs="Arial"/>
        </w:rPr>
        <w:t>recurso</w:t>
      </w:r>
      <w:r w:rsidR="00D730A4" w:rsidRPr="000C5283">
        <w:rPr>
          <w:rFonts w:ascii="Palatino Linotype" w:hAnsi="Palatino Linotype" w:cs="Arial"/>
        </w:rPr>
        <w:t xml:space="preserve"> </w:t>
      </w:r>
      <w:r w:rsidRPr="000C5283">
        <w:rPr>
          <w:rFonts w:ascii="Palatino Linotype" w:hAnsi="Palatino Linotype" w:cs="Arial"/>
        </w:rPr>
        <w:t>de</w:t>
      </w:r>
      <w:r w:rsidR="00D730A4" w:rsidRPr="000C5283">
        <w:rPr>
          <w:rFonts w:ascii="Palatino Linotype" w:hAnsi="Palatino Linotype" w:cs="Arial"/>
        </w:rPr>
        <w:t xml:space="preserve"> </w:t>
      </w:r>
      <w:r w:rsidRPr="000C5283">
        <w:rPr>
          <w:rFonts w:ascii="Palatino Linotype" w:hAnsi="Palatino Linotype" w:cs="Arial"/>
          <w:lang w:val="es-ES_tradnl"/>
        </w:rPr>
        <w:t>revisión</w:t>
      </w:r>
      <w:r w:rsidRPr="000C5283">
        <w:rPr>
          <w:rFonts w:ascii="Palatino Linotype" w:hAnsi="Palatino Linotype" w:cs="Arial"/>
        </w:rPr>
        <w:t>,</w:t>
      </w:r>
      <w:r w:rsidR="00D730A4" w:rsidRPr="000C5283">
        <w:rPr>
          <w:rFonts w:ascii="Palatino Linotype" w:hAnsi="Palatino Linotype" w:cs="Arial"/>
        </w:rPr>
        <w:t xml:space="preserve"> </w:t>
      </w:r>
      <w:r w:rsidRPr="000C5283">
        <w:rPr>
          <w:rFonts w:ascii="Palatino Linotype" w:hAnsi="Palatino Linotype" w:cs="Arial"/>
        </w:rPr>
        <w:t>así</w:t>
      </w:r>
      <w:r w:rsidR="00D730A4" w:rsidRPr="000C5283">
        <w:rPr>
          <w:rFonts w:ascii="Palatino Linotype" w:hAnsi="Palatino Linotype" w:cs="Arial"/>
        </w:rPr>
        <w:t xml:space="preserve"> </w:t>
      </w:r>
      <w:r w:rsidRPr="000C5283">
        <w:rPr>
          <w:rFonts w:ascii="Palatino Linotype" w:hAnsi="Palatino Linotype" w:cs="Arial"/>
        </w:rPr>
        <w:t>como</w:t>
      </w:r>
      <w:r w:rsidR="00D730A4" w:rsidRPr="000C5283">
        <w:rPr>
          <w:rFonts w:ascii="Palatino Linotype" w:hAnsi="Palatino Linotype" w:cs="Arial"/>
        </w:rPr>
        <w:t xml:space="preserve"> </w:t>
      </w:r>
      <w:r w:rsidRPr="000C5283">
        <w:rPr>
          <w:rFonts w:ascii="Palatino Linotype" w:hAnsi="Palatino Linotype" w:cs="Arial"/>
        </w:rPr>
        <w:t>la</w:t>
      </w:r>
      <w:r w:rsidR="00D730A4" w:rsidRPr="000C5283">
        <w:rPr>
          <w:rFonts w:ascii="Palatino Linotype" w:hAnsi="Palatino Linotype" w:cs="Arial"/>
        </w:rPr>
        <w:t xml:space="preserve"> </w:t>
      </w:r>
      <w:r w:rsidRPr="000C5283">
        <w:rPr>
          <w:rFonts w:ascii="Palatino Linotype" w:hAnsi="Palatino Linotype" w:cs="Arial"/>
        </w:rPr>
        <w:t>integración</w:t>
      </w:r>
      <w:r w:rsidR="00D730A4" w:rsidRPr="000C5283">
        <w:rPr>
          <w:rFonts w:ascii="Palatino Linotype" w:hAnsi="Palatino Linotype" w:cs="Arial"/>
        </w:rPr>
        <w:t xml:space="preserve"> </w:t>
      </w:r>
      <w:r w:rsidRPr="000C5283">
        <w:rPr>
          <w:rFonts w:ascii="Palatino Linotype" w:hAnsi="Palatino Linotype" w:cs="Arial"/>
        </w:rPr>
        <w:t>de</w:t>
      </w:r>
      <w:r w:rsidR="00943778" w:rsidRPr="000C5283">
        <w:rPr>
          <w:rFonts w:ascii="Palatino Linotype" w:hAnsi="Palatino Linotype" w:cs="Arial"/>
        </w:rPr>
        <w:t>l</w:t>
      </w:r>
      <w:r w:rsidR="00D730A4" w:rsidRPr="000C5283">
        <w:rPr>
          <w:rFonts w:ascii="Palatino Linotype" w:hAnsi="Palatino Linotype" w:cs="Arial"/>
        </w:rPr>
        <w:t xml:space="preserve"> </w:t>
      </w:r>
      <w:r w:rsidRPr="000C5283">
        <w:rPr>
          <w:rFonts w:ascii="Palatino Linotype" w:hAnsi="Palatino Linotype" w:cs="Arial"/>
        </w:rPr>
        <w:t>expediente</w:t>
      </w:r>
      <w:r w:rsidR="00D730A4" w:rsidRPr="000C5283">
        <w:rPr>
          <w:rFonts w:ascii="Palatino Linotype" w:hAnsi="Palatino Linotype" w:cs="Arial"/>
        </w:rPr>
        <w:t xml:space="preserve"> </w:t>
      </w:r>
      <w:r w:rsidRPr="000C5283">
        <w:rPr>
          <w:rFonts w:ascii="Palatino Linotype" w:hAnsi="Palatino Linotype" w:cs="Arial"/>
          <w:lang w:val="es-ES_tradnl"/>
        </w:rPr>
        <w:t>respectivo</w:t>
      </w:r>
      <w:r w:rsidRPr="000C5283">
        <w:rPr>
          <w:rFonts w:ascii="Palatino Linotype" w:hAnsi="Palatino Linotype" w:cs="Arial"/>
        </w:rPr>
        <w:t>,</w:t>
      </w:r>
      <w:r w:rsidR="00D730A4" w:rsidRPr="000C5283">
        <w:rPr>
          <w:rFonts w:ascii="Palatino Linotype" w:hAnsi="Palatino Linotype" w:cs="Arial"/>
        </w:rPr>
        <w:t xml:space="preserve"> </w:t>
      </w:r>
      <w:r w:rsidRPr="000C5283">
        <w:rPr>
          <w:rFonts w:ascii="Palatino Linotype" w:hAnsi="Palatino Linotype" w:cs="Arial"/>
        </w:rPr>
        <w:t>mismo</w:t>
      </w:r>
      <w:r w:rsidR="00D730A4" w:rsidRPr="000C5283">
        <w:rPr>
          <w:rFonts w:ascii="Palatino Linotype" w:hAnsi="Palatino Linotype" w:cs="Arial"/>
        </w:rPr>
        <w:t xml:space="preserve"> </w:t>
      </w:r>
      <w:r w:rsidRPr="000C5283">
        <w:rPr>
          <w:rFonts w:ascii="Palatino Linotype" w:hAnsi="Palatino Linotype" w:cs="Arial"/>
        </w:rPr>
        <w:t>que</w:t>
      </w:r>
      <w:r w:rsidR="00D730A4" w:rsidRPr="000C5283">
        <w:rPr>
          <w:rFonts w:ascii="Palatino Linotype" w:hAnsi="Palatino Linotype" w:cs="Arial"/>
        </w:rPr>
        <w:t xml:space="preserve"> </w:t>
      </w:r>
      <w:r w:rsidRPr="000C5283">
        <w:rPr>
          <w:rFonts w:ascii="Palatino Linotype" w:hAnsi="Palatino Linotype" w:cs="Arial"/>
        </w:rPr>
        <w:t>se</w:t>
      </w:r>
      <w:r w:rsidR="00D730A4" w:rsidRPr="000C5283">
        <w:rPr>
          <w:rFonts w:ascii="Palatino Linotype" w:hAnsi="Palatino Linotype" w:cs="Arial"/>
        </w:rPr>
        <w:t xml:space="preserve"> </w:t>
      </w:r>
      <w:r w:rsidRPr="000C5283">
        <w:rPr>
          <w:rFonts w:ascii="Palatino Linotype" w:hAnsi="Palatino Linotype" w:cs="Arial"/>
        </w:rPr>
        <w:t>pus</w:t>
      </w:r>
      <w:r w:rsidR="00943778" w:rsidRPr="000C5283">
        <w:rPr>
          <w:rFonts w:ascii="Palatino Linotype" w:hAnsi="Palatino Linotype" w:cs="Arial"/>
        </w:rPr>
        <w:t>o</w:t>
      </w:r>
      <w:r w:rsidR="00D730A4" w:rsidRPr="000C5283">
        <w:rPr>
          <w:rFonts w:ascii="Palatino Linotype" w:hAnsi="Palatino Linotype" w:cs="Arial"/>
        </w:rPr>
        <w:t xml:space="preserve"> </w:t>
      </w:r>
      <w:r w:rsidRPr="000C5283">
        <w:rPr>
          <w:rFonts w:ascii="Palatino Linotype" w:hAnsi="Palatino Linotype" w:cs="Arial"/>
        </w:rPr>
        <w:t>a</w:t>
      </w:r>
      <w:r w:rsidR="00D730A4" w:rsidRPr="000C5283">
        <w:rPr>
          <w:rFonts w:ascii="Palatino Linotype" w:hAnsi="Palatino Linotype" w:cs="Arial"/>
        </w:rPr>
        <w:t xml:space="preserve"> </w:t>
      </w:r>
      <w:r w:rsidRPr="000C5283">
        <w:rPr>
          <w:rFonts w:ascii="Palatino Linotype" w:hAnsi="Palatino Linotype" w:cs="Arial"/>
        </w:rPr>
        <w:t>disposición</w:t>
      </w:r>
      <w:r w:rsidR="00D730A4" w:rsidRPr="000C5283">
        <w:rPr>
          <w:rFonts w:ascii="Palatino Linotype" w:hAnsi="Palatino Linotype" w:cs="Arial"/>
        </w:rPr>
        <w:t xml:space="preserve"> </w:t>
      </w:r>
      <w:r w:rsidRPr="000C5283">
        <w:rPr>
          <w:rFonts w:ascii="Palatino Linotype" w:hAnsi="Palatino Linotype" w:cs="Arial"/>
        </w:rPr>
        <w:t>de</w:t>
      </w:r>
      <w:r w:rsidR="00D730A4" w:rsidRPr="000C5283">
        <w:rPr>
          <w:rFonts w:ascii="Palatino Linotype" w:hAnsi="Palatino Linotype" w:cs="Arial"/>
        </w:rPr>
        <w:t xml:space="preserve"> </w:t>
      </w:r>
      <w:r w:rsidRPr="000C5283">
        <w:rPr>
          <w:rFonts w:ascii="Palatino Linotype" w:hAnsi="Palatino Linotype" w:cs="Arial"/>
        </w:rPr>
        <w:t>las</w:t>
      </w:r>
      <w:r w:rsidR="00D730A4" w:rsidRPr="000C5283">
        <w:rPr>
          <w:rFonts w:ascii="Palatino Linotype" w:hAnsi="Palatino Linotype" w:cs="Arial"/>
        </w:rPr>
        <w:t xml:space="preserve"> </w:t>
      </w:r>
      <w:r w:rsidRPr="000C5283">
        <w:rPr>
          <w:rFonts w:ascii="Palatino Linotype" w:hAnsi="Palatino Linotype" w:cs="Arial"/>
        </w:rPr>
        <w:t>partes,</w:t>
      </w:r>
      <w:r w:rsidR="00D730A4" w:rsidRPr="000C5283">
        <w:rPr>
          <w:rFonts w:ascii="Palatino Linotype" w:hAnsi="Palatino Linotype" w:cs="Arial"/>
        </w:rPr>
        <w:t xml:space="preserve"> </w:t>
      </w:r>
      <w:r w:rsidRPr="000C5283">
        <w:rPr>
          <w:rFonts w:ascii="Palatino Linotype" w:hAnsi="Palatino Linotype" w:cs="Arial"/>
        </w:rPr>
        <w:t>para</w:t>
      </w:r>
      <w:r w:rsidR="00D730A4" w:rsidRPr="000C5283">
        <w:rPr>
          <w:rFonts w:ascii="Palatino Linotype" w:hAnsi="Palatino Linotype" w:cs="Arial"/>
        </w:rPr>
        <w:t xml:space="preserve"> </w:t>
      </w:r>
      <w:r w:rsidRPr="000C5283">
        <w:rPr>
          <w:rFonts w:ascii="Palatino Linotype" w:hAnsi="Palatino Linotype" w:cs="Arial"/>
        </w:rPr>
        <w:t>que</w:t>
      </w:r>
      <w:r w:rsidR="00D730A4" w:rsidRPr="000C5283">
        <w:rPr>
          <w:rFonts w:ascii="Palatino Linotype" w:hAnsi="Palatino Linotype" w:cs="Arial"/>
        </w:rPr>
        <w:t xml:space="preserve"> </w:t>
      </w:r>
      <w:r w:rsidRPr="000C5283">
        <w:rPr>
          <w:rFonts w:ascii="Palatino Linotype" w:hAnsi="Palatino Linotype" w:cs="Arial"/>
        </w:rPr>
        <w:t>en</w:t>
      </w:r>
      <w:r w:rsidR="00D730A4" w:rsidRPr="000C5283">
        <w:rPr>
          <w:rFonts w:ascii="Palatino Linotype" w:hAnsi="Palatino Linotype" w:cs="Arial"/>
        </w:rPr>
        <w:t xml:space="preserve"> </w:t>
      </w:r>
      <w:r w:rsidR="00E70A61" w:rsidRPr="000C5283">
        <w:rPr>
          <w:rFonts w:ascii="Palatino Linotype" w:hAnsi="Palatino Linotype" w:cs="Arial"/>
        </w:rPr>
        <w:t>el</w:t>
      </w:r>
      <w:r w:rsidR="00D730A4" w:rsidRPr="000C5283">
        <w:rPr>
          <w:rFonts w:ascii="Palatino Linotype" w:hAnsi="Palatino Linotype" w:cs="Arial"/>
        </w:rPr>
        <w:t xml:space="preserve"> </w:t>
      </w:r>
      <w:r w:rsidRPr="000C5283">
        <w:rPr>
          <w:rFonts w:ascii="Palatino Linotype" w:hAnsi="Palatino Linotype" w:cs="Arial"/>
        </w:rPr>
        <w:t>plazo</w:t>
      </w:r>
      <w:r w:rsidR="00D730A4" w:rsidRPr="000C5283">
        <w:rPr>
          <w:rFonts w:ascii="Palatino Linotype" w:hAnsi="Palatino Linotype" w:cs="Arial"/>
        </w:rPr>
        <w:t xml:space="preserve"> </w:t>
      </w:r>
      <w:r w:rsidRPr="000C5283">
        <w:rPr>
          <w:rFonts w:ascii="Palatino Linotype" w:hAnsi="Palatino Linotype" w:cs="Arial"/>
        </w:rPr>
        <w:t>máximo</w:t>
      </w:r>
      <w:r w:rsidR="00D730A4" w:rsidRPr="000C5283">
        <w:rPr>
          <w:rFonts w:ascii="Palatino Linotype" w:hAnsi="Palatino Linotype" w:cs="Arial"/>
        </w:rPr>
        <w:t xml:space="preserve"> </w:t>
      </w:r>
      <w:r w:rsidRPr="000C5283">
        <w:rPr>
          <w:rFonts w:ascii="Palatino Linotype" w:hAnsi="Palatino Linotype" w:cs="Arial"/>
        </w:rPr>
        <w:t>de</w:t>
      </w:r>
      <w:r w:rsidR="00D730A4" w:rsidRPr="000C5283">
        <w:rPr>
          <w:rFonts w:ascii="Palatino Linotype" w:hAnsi="Palatino Linotype" w:cs="Arial"/>
        </w:rPr>
        <w:t xml:space="preserve"> </w:t>
      </w:r>
      <w:r w:rsidRPr="000C5283">
        <w:rPr>
          <w:rFonts w:ascii="Palatino Linotype" w:hAnsi="Palatino Linotype" w:cs="Arial"/>
        </w:rPr>
        <w:t>siete</w:t>
      </w:r>
      <w:r w:rsidR="00D730A4" w:rsidRPr="000C5283">
        <w:rPr>
          <w:rFonts w:ascii="Palatino Linotype" w:hAnsi="Palatino Linotype" w:cs="Arial"/>
        </w:rPr>
        <w:t xml:space="preserve"> </w:t>
      </w:r>
      <w:r w:rsidRPr="000C5283">
        <w:rPr>
          <w:rFonts w:ascii="Palatino Linotype" w:hAnsi="Palatino Linotype" w:cs="Arial"/>
        </w:rPr>
        <w:t>días</w:t>
      </w:r>
      <w:r w:rsidR="00D730A4" w:rsidRPr="000C5283">
        <w:rPr>
          <w:rFonts w:ascii="Palatino Linotype" w:hAnsi="Palatino Linotype" w:cs="Arial"/>
        </w:rPr>
        <w:t xml:space="preserve"> </w:t>
      </w:r>
      <w:r w:rsidRPr="000C5283">
        <w:rPr>
          <w:rFonts w:ascii="Palatino Linotype" w:hAnsi="Palatino Linotype" w:cs="Arial"/>
        </w:rPr>
        <w:t>hábiles</w:t>
      </w:r>
      <w:r w:rsidR="0025472A" w:rsidRPr="000C5283">
        <w:rPr>
          <w:rFonts w:ascii="Palatino Linotype" w:hAnsi="Palatino Linotype" w:cs="Arial"/>
        </w:rPr>
        <w:t>,</w:t>
      </w:r>
      <w:r w:rsidR="00D730A4" w:rsidRPr="000C5283">
        <w:rPr>
          <w:rFonts w:ascii="Palatino Linotype" w:hAnsi="Palatino Linotype" w:cs="Arial"/>
        </w:rPr>
        <w:t xml:space="preserve"> </w:t>
      </w:r>
      <w:r w:rsidR="002C57C6" w:rsidRPr="000C5283">
        <w:rPr>
          <w:rFonts w:ascii="Palatino Linotype" w:hAnsi="Palatino Linotype" w:cs="Arial"/>
          <w:b/>
        </w:rPr>
        <w:t>EL RECURRENTE</w:t>
      </w:r>
      <w:r w:rsidR="00D730A4" w:rsidRPr="000C5283">
        <w:rPr>
          <w:rFonts w:ascii="Palatino Linotype" w:hAnsi="Palatino Linotype" w:cs="Arial"/>
        </w:rPr>
        <w:t xml:space="preserve"> </w:t>
      </w:r>
      <w:r w:rsidR="0025472A" w:rsidRPr="000C5283">
        <w:rPr>
          <w:rFonts w:ascii="Palatino Linotype" w:hAnsi="Palatino Linotype" w:cs="Arial"/>
        </w:rPr>
        <w:t>realizara</w:t>
      </w:r>
      <w:r w:rsidR="00D730A4" w:rsidRPr="000C5283">
        <w:rPr>
          <w:rFonts w:ascii="Palatino Linotype" w:hAnsi="Palatino Linotype" w:cs="Arial"/>
        </w:rPr>
        <w:t xml:space="preserve"> </w:t>
      </w:r>
      <w:r w:rsidRPr="000C5283">
        <w:rPr>
          <w:rFonts w:ascii="Palatino Linotype" w:hAnsi="Palatino Linotype" w:cs="Arial"/>
        </w:rPr>
        <w:t>manifestaciones</w:t>
      </w:r>
      <w:r w:rsidR="00AD2090" w:rsidRPr="000C5283">
        <w:rPr>
          <w:rFonts w:ascii="Palatino Linotype" w:hAnsi="Palatino Linotype" w:cs="Arial"/>
        </w:rPr>
        <w:t>,</w:t>
      </w:r>
      <w:r w:rsidR="00D730A4" w:rsidRPr="000C5283">
        <w:rPr>
          <w:rFonts w:ascii="Palatino Linotype" w:hAnsi="Palatino Linotype" w:cs="Arial"/>
        </w:rPr>
        <w:t xml:space="preserve"> </w:t>
      </w:r>
      <w:r w:rsidR="00E70A61" w:rsidRPr="000C5283">
        <w:rPr>
          <w:rFonts w:ascii="Palatino Linotype" w:hAnsi="Palatino Linotype" w:cs="Arial"/>
        </w:rPr>
        <w:t>alegatos</w:t>
      </w:r>
      <w:r w:rsidR="00D730A4" w:rsidRPr="000C5283">
        <w:rPr>
          <w:rFonts w:ascii="Palatino Linotype" w:hAnsi="Palatino Linotype" w:cs="Arial"/>
        </w:rPr>
        <w:t xml:space="preserve"> </w:t>
      </w:r>
      <w:r w:rsidR="00AD2090" w:rsidRPr="000C5283">
        <w:rPr>
          <w:rFonts w:ascii="Palatino Linotype" w:hAnsi="Palatino Linotype" w:cs="Arial"/>
        </w:rPr>
        <w:t>y</w:t>
      </w:r>
      <w:r w:rsidR="00D730A4" w:rsidRPr="000C5283">
        <w:rPr>
          <w:rFonts w:ascii="Palatino Linotype" w:hAnsi="Palatino Linotype" w:cs="Arial"/>
        </w:rPr>
        <w:t xml:space="preserve"> </w:t>
      </w:r>
      <w:r w:rsidR="004E5727" w:rsidRPr="000C5283">
        <w:rPr>
          <w:rFonts w:ascii="Palatino Linotype" w:hAnsi="Palatino Linotype" w:cs="Arial"/>
        </w:rPr>
        <w:t>ofrec</w:t>
      </w:r>
      <w:r w:rsidR="0025472A" w:rsidRPr="000C5283">
        <w:rPr>
          <w:rFonts w:ascii="Palatino Linotype" w:hAnsi="Palatino Linotype" w:cs="Arial"/>
        </w:rPr>
        <w:t>iera</w:t>
      </w:r>
      <w:r w:rsidR="00D730A4" w:rsidRPr="000C5283">
        <w:rPr>
          <w:rFonts w:ascii="Palatino Linotype" w:hAnsi="Palatino Linotype" w:cs="Arial"/>
        </w:rPr>
        <w:t xml:space="preserve"> </w:t>
      </w:r>
      <w:r w:rsidR="004E5727" w:rsidRPr="000C5283">
        <w:rPr>
          <w:rFonts w:ascii="Palatino Linotype" w:hAnsi="Palatino Linotype" w:cs="Arial"/>
        </w:rPr>
        <w:t>las</w:t>
      </w:r>
      <w:r w:rsidR="00D730A4" w:rsidRPr="000C5283">
        <w:rPr>
          <w:rFonts w:ascii="Palatino Linotype" w:hAnsi="Palatino Linotype" w:cs="Arial"/>
        </w:rPr>
        <w:t xml:space="preserve"> </w:t>
      </w:r>
      <w:r w:rsidR="004E5727" w:rsidRPr="000C5283">
        <w:rPr>
          <w:rFonts w:ascii="Palatino Linotype" w:hAnsi="Palatino Linotype" w:cs="Arial"/>
        </w:rPr>
        <w:t>pruebas</w:t>
      </w:r>
      <w:r w:rsidR="00D730A4" w:rsidRPr="000C5283">
        <w:rPr>
          <w:rFonts w:ascii="Palatino Linotype" w:hAnsi="Palatino Linotype" w:cs="Arial"/>
        </w:rPr>
        <w:t xml:space="preserve"> </w:t>
      </w:r>
      <w:r w:rsidR="00E70A61" w:rsidRPr="000C5283">
        <w:rPr>
          <w:rFonts w:ascii="Palatino Linotype" w:hAnsi="Palatino Linotype" w:cs="Arial"/>
        </w:rPr>
        <w:t>que</w:t>
      </w:r>
      <w:r w:rsidR="00D730A4" w:rsidRPr="000C5283">
        <w:rPr>
          <w:rFonts w:ascii="Palatino Linotype" w:hAnsi="Palatino Linotype" w:cs="Arial"/>
        </w:rPr>
        <w:t xml:space="preserve"> </w:t>
      </w:r>
      <w:r w:rsidR="00E70A61" w:rsidRPr="000C5283">
        <w:rPr>
          <w:rFonts w:ascii="Palatino Linotype" w:hAnsi="Palatino Linotype" w:cs="Arial"/>
        </w:rPr>
        <w:t>a</w:t>
      </w:r>
      <w:r w:rsidR="00D730A4" w:rsidRPr="000C5283">
        <w:rPr>
          <w:rFonts w:ascii="Palatino Linotype" w:hAnsi="Palatino Linotype" w:cs="Arial"/>
        </w:rPr>
        <w:t xml:space="preserve"> </w:t>
      </w:r>
      <w:r w:rsidR="00E70A61" w:rsidRPr="000C5283">
        <w:rPr>
          <w:rFonts w:ascii="Palatino Linotype" w:hAnsi="Palatino Linotype" w:cs="Arial"/>
        </w:rPr>
        <w:t>su</w:t>
      </w:r>
      <w:r w:rsidR="00D730A4" w:rsidRPr="000C5283">
        <w:rPr>
          <w:rFonts w:ascii="Palatino Linotype" w:hAnsi="Palatino Linotype" w:cs="Arial"/>
        </w:rPr>
        <w:t xml:space="preserve"> </w:t>
      </w:r>
      <w:r w:rsidR="00E70A61" w:rsidRPr="000C5283">
        <w:rPr>
          <w:rFonts w:ascii="Palatino Linotype" w:hAnsi="Palatino Linotype" w:cs="Arial"/>
        </w:rPr>
        <w:t>derecho</w:t>
      </w:r>
      <w:r w:rsidR="00D730A4" w:rsidRPr="000C5283">
        <w:rPr>
          <w:rFonts w:ascii="Palatino Linotype" w:hAnsi="Palatino Linotype" w:cs="Arial"/>
        </w:rPr>
        <w:t xml:space="preserve"> </w:t>
      </w:r>
      <w:r w:rsidR="00E70A61" w:rsidRPr="000C5283">
        <w:rPr>
          <w:rFonts w:ascii="Palatino Linotype" w:hAnsi="Palatino Linotype" w:cs="Arial"/>
          <w:lang w:val="es-ES_tradnl"/>
        </w:rPr>
        <w:t>conviniera</w:t>
      </w:r>
      <w:r w:rsidR="00D730A4" w:rsidRPr="000C5283">
        <w:rPr>
          <w:rFonts w:ascii="Palatino Linotype" w:hAnsi="Palatino Linotype" w:cs="Arial"/>
        </w:rPr>
        <w:t xml:space="preserve"> </w:t>
      </w:r>
      <w:r w:rsidR="0025472A" w:rsidRPr="000C5283">
        <w:rPr>
          <w:rFonts w:ascii="Palatino Linotype" w:hAnsi="Palatino Linotype" w:cs="Arial"/>
        </w:rPr>
        <w:t>y,</w:t>
      </w:r>
      <w:r w:rsidR="00D730A4" w:rsidRPr="000C5283">
        <w:rPr>
          <w:rFonts w:ascii="Palatino Linotype" w:hAnsi="Palatino Linotype" w:cs="Arial"/>
        </w:rPr>
        <w:t xml:space="preserve"> </w:t>
      </w:r>
      <w:r w:rsidR="0025472A" w:rsidRPr="000C5283">
        <w:rPr>
          <w:rFonts w:ascii="Palatino Linotype" w:hAnsi="Palatino Linotype" w:cs="Arial"/>
        </w:rPr>
        <w:t>en</w:t>
      </w:r>
      <w:r w:rsidR="00D730A4" w:rsidRPr="000C5283">
        <w:rPr>
          <w:rFonts w:ascii="Palatino Linotype" w:hAnsi="Palatino Linotype" w:cs="Arial"/>
        </w:rPr>
        <w:t xml:space="preserve"> </w:t>
      </w:r>
      <w:r w:rsidR="0025472A" w:rsidRPr="000C5283">
        <w:rPr>
          <w:rFonts w:ascii="Palatino Linotype" w:hAnsi="Palatino Linotype" w:cs="Arial"/>
        </w:rPr>
        <w:t>el</w:t>
      </w:r>
      <w:r w:rsidR="00D730A4" w:rsidRPr="000C5283">
        <w:rPr>
          <w:rFonts w:ascii="Palatino Linotype" w:hAnsi="Palatino Linotype" w:cs="Arial"/>
        </w:rPr>
        <w:t xml:space="preserve"> </w:t>
      </w:r>
      <w:r w:rsidR="0025472A" w:rsidRPr="000C5283">
        <w:rPr>
          <w:rFonts w:ascii="Palatino Linotype" w:hAnsi="Palatino Linotype" w:cs="Arial"/>
        </w:rPr>
        <w:t>caso</w:t>
      </w:r>
      <w:r w:rsidR="00D730A4" w:rsidRPr="000C5283">
        <w:rPr>
          <w:rFonts w:ascii="Palatino Linotype" w:hAnsi="Palatino Linotype" w:cs="Arial"/>
        </w:rPr>
        <w:t xml:space="preserve"> </w:t>
      </w:r>
      <w:r w:rsidR="0025472A" w:rsidRPr="000C5283">
        <w:rPr>
          <w:rFonts w:ascii="Palatino Linotype" w:hAnsi="Palatino Linotype" w:cs="Arial"/>
        </w:rPr>
        <w:t>del</w:t>
      </w:r>
      <w:r w:rsidR="00D730A4" w:rsidRPr="000C5283">
        <w:rPr>
          <w:rFonts w:ascii="Palatino Linotype" w:hAnsi="Palatino Linotype" w:cs="Arial"/>
          <w:b/>
        </w:rPr>
        <w:t xml:space="preserve"> </w:t>
      </w:r>
      <w:r w:rsidR="0025472A" w:rsidRPr="000C5283">
        <w:rPr>
          <w:rFonts w:ascii="Palatino Linotype" w:hAnsi="Palatino Linotype" w:cs="Arial"/>
          <w:b/>
        </w:rPr>
        <w:t>SUJETO</w:t>
      </w:r>
      <w:r w:rsidR="00D730A4" w:rsidRPr="000C5283">
        <w:rPr>
          <w:rFonts w:ascii="Palatino Linotype" w:hAnsi="Palatino Linotype" w:cs="Arial"/>
          <w:b/>
        </w:rPr>
        <w:t xml:space="preserve"> </w:t>
      </w:r>
      <w:r w:rsidR="0025472A" w:rsidRPr="000C5283">
        <w:rPr>
          <w:rFonts w:ascii="Palatino Linotype" w:hAnsi="Palatino Linotype" w:cs="Arial"/>
          <w:b/>
        </w:rPr>
        <w:t>OBLIGADO</w:t>
      </w:r>
      <w:r w:rsidR="00D73FD7" w:rsidRPr="000C5283">
        <w:rPr>
          <w:rFonts w:ascii="Palatino Linotype" w:hAnsi="Palatino Linotype" w:cs="Arial"/>
        </w:rPr>
        <w:t>,</w:t>
      </w:r>
      <w:r w:rsidR="00D730A4" w:rsidRPr="000C5283">
        <w:rPr>
          <w:rFonts w:ascii="Palatino Linotype" w:hAnsi="Palatino Linotype" w:cs="Arial"/>
        </w:rPr>
        <w:t xml:space="preserve"> </w:t>
      </w:r>
      <w:r w:rsidR="00D73FD7" w:rsidRPr="000C5283">
        <w:rPr>
          <w:rFonts w:ascii="Palatino Linotype" w:hAnsi="Palatino Linotype" w:cs="Arial"/>
        </w:rPr>
        <w:t>para</w:t>
      </w:r>
      <w:r w:rsidR="00D730A4" w:rsidRPr="000C5283">
        <w:rPr>
          <w:rFonts w:ascii="Palatino Linotype" w:hAnsi="Palatino Linotype" w:cs="Arial"/>
        </w:rPr>
        <w:t xml:space="preserve"> </w:t>
      </w:r>
      <w:r w:rsidR="00D73FD7" w:rsidRPr="000C5283">
        <w:rPr>
          <w:rFonts w:ascii="Palatino Linotype" w:hAnsi="Palatino Linotype" w:cs="Arial"/>
        </w:rPr>
        <w:t>que</w:t>
      </w:r>
      <w:r w:rsidR="00D730A4" w:rsidRPr="000C5283">
        <w:rPr>
          <w:rFonts w:ascii="Palatino Linotype" w:hAnsi="Palatino Linotype" w:cs="Arial"/>
        </w:rPr>
        <w:t xml:space="preserve"> </w:t>
      </w:r>
      <w:r w:rsidR="0025472A" w:rsidRPr="000C5283">
        <w:rPr>
          <w:rFonts w:ascii="Palatino Linotype" w:hAnsi="Palatino Linotype" w:cs="Arial"/>
        </w:rPr>
        <w:t>exhibiera</w:t>
      </w:r>
      <w:r w:rsidR="00D730A4" w:rsidRPr="000C5283">
        <w:rPr>
          <w:rFonts w:ascii="Palatino Linotype" w:hAnsi="Palatino Linotype" w:cs="Arial"/>
        </w:rPr>
        <w:t xml:space="preserve"> </w:t>
      </w:r>
      <w:r w:rsidR="001E38B1" w:rsidRPr="000C5283">
        <w:rPr>
          <w:rFonts w:ascii="Palatino Linotype" w:hAnsi="Palatino Linotype" w:cs="Arial"/>
        </w:rPr>
        <w:t>el</w:t>
      </w:r>
      <w:r w:rsidR="00D730A4" w:rsidRPr="000C5283">
        <w:rPr>
          <w:rFonts w:ascii="Palatino Linotype" w:hAnsi="Palatino Linotype" w:cs="Arial"/>
        </w:rPr>
        <w:t xml:space="preserve"> </w:t>
      </w:r>
      <w:r w:rsidR="001B2536" w:rsidRPr="000C5283">
        <w:rPr>
          <w:rFonts w:ascii="Palatino Linotype" w:hAnsi="Palatino Linotype" w:cs="Arial"/>
        </w:rPr>
        <w:t>Informe</w:t>
      </w:r>
      <w:r w:rsidR="00D730A4" w:rsidRPr="000C5283">
        <w:rPr>
          <w:rFonts w:ascii="Palatino Linotype" w:hAnsi="Palatino Linotype" w:cs="Arial"/>
        </w:rPr>
        <w:t xml:space="preserve"> </w:t>
      </w:r>
      <w:r w:rsidR="001B2536" w:rsidRPr="000C5283">
        <w:rPr>
          <w:rFonts w:ascii="Palatino Linotype" w:hAnsi="Palatino Linotype" w:cs="Arial"/>
        </w:rPr>
        <w:t>Justificado</w:t>
      </w:r>
      <w:r w:rsidR="00D730A4" w:rsidRPr="000C5283">
        <w:rPr>
          <w:rFonts w:ascii="Palatino Linotype" w:hAnsi="Palatino Linotype" w:cs="Arial"/>
        </w:rPr>
        <w:t xml:space="preserve"> </w:t>
      </w:r>
      <w:r w:rsidR="0015612E" w:rsidRPr="000C5283">
        <w:rPr>
          <w:rFonts w:ascii="Palatino Linotype" w:hAnsi="Palatino Linotype" w:cs="Arial"/>
        </w:rPr>
        <w:t>correspondiente</w:t>
      </w:r>
      <w:r w:rsidRPr="000C5283">
        <w:rPr>
          <w:rFonts w:ascii="Palatino Linotype" w:hAnsi="Palatino Linotype" w:cs="Arial"/>
        </w:rPr>
        <w:t>.</w:t>
      </w:r>
      <w:bookmarkEnd w:id="2"/>
    </w:p>
    <w:p w:rsidR="00BC7B67" w:rsidRPr="000C5283" w:rsidRDefault="006F0BAD" w:rsidP="006F0BAD">
      <w:pPr>
        <w:pStyle w:val="Prrafodelista"/>
        <w:numPr>
          <w:ilvl w:val="0"/>
          <w:numId w:val="5"/>
        </w:numPr>
        <w:tabs>
          <w:tab w:val="left" w:pos="567"/>
        </w:tabs>
        <w:spacing w:before="360" w:after="240" w:line="360" w:lineRule="auto"/>
        <w:ind w:left="0" w:firstLine="0"/>
        <w:jc w:val="both"/>
        <w:rPr>
          <w:rFonts w:ascii="Palatino Linotype" w:hAnsi="Palatino Linotype"/>
        </w:rPr>
      </w:pPr>
      <w:bookmarkStart w:id="3" w:name="_Ref532313431"/>
      <w:r w:rsidRPr="000C5283">
        <w:rPr>
          <w:rFonts w:ascii="Palatino Linotype" w:hAnsi="Palatino Linotype" w:cs="Arial"/>
        </w:rPr>
        <w:t xml:space="preserve">De las </w:t>
      </w:r>
      <w:r w:rsidRPr="000C5283">
        <w:rPr>
          <w:rFonts w:ascii="Palatino Linotype" w:hAnsi="Palatino Linotype"/>
        </w:rPr>
        <w:t>constancias</w:t>
      </w:r>
      <w:r w:rsidRPr="000C5283">
        <w:rPr>
          <w:rFonts w:ascii="Palatino Linotype" w:hAnsi="Palatino Linotype" w:cs="Arial"/>
        </w:rPr>
        <w:t xml:space="preserve"> que obran en el </w:t>
      </w:r>
      <w:r w:rsidRPr="000C5283">
        <w:rPr>
          <w:rFonts w:ascii="Palatino Linotype" w:hAnsi="Palatino Linotype" w:cs="Arial"/>
          <w:b/>
        </w:rPr>
        <w:t>SAIMEX</w:t>
      </w:r>
      <w:r w:rsidRPr="000C5283">
        <w:rPr>
          <w:rFonts w:ascii="Palatino Linotype" w:hAnsi="Palatino Linotype" w:cs="Arial"/>
        </w:rPr>
        <w:t>, se advierte que</w:t>
      </w:r>
      <w:r w:rsidRPr="000C5283">
        <w:rPr>
          <w:rFonts w:ascii="Palatino Linotype" w:hAnsi="Palatino Linotype" w:cs="Arial"/>
          <w:b/>
        </w:rPr>
        <w:t xml:space="preserve"> EL RECURRENTE </w:t>
      </w:r>
      <w:r w:rsidRPr="000C5283">
        <w:rPr>
          <w:rFonts w:ascii="Palatino Linotype" w:hAnsi="Palatino Linotype" w:cs="Arial"/>
        </w:rPr>
        <w:t xml:space="preserve">omitió presentar </w:t>
      </w:r>
      <w:r w:rsidRPr="000C5283">
        <w:rPr>
          <w:rFonts w:ascii="Palatino Linotype" w:hAnsi="Palatino Linotype"/>
        </w:rPr>
        <w:t>manifestaciones</w:t>
      </w:r>
      <w:r w:rsidRPr="000C5283">
        <w:rPr>
          <w:rFonts w:ascii="Palatino Linotype" w:hAnsi="Palatino Linotype" w:cs="Arial"/>
        </w:rPr>
        <w:t xml:space="preserve"> y alegatos, así como ofrecer los medios de prueba que a su derecho convinieran. </w:t>
      </w:r>
      <w:r w:rsidR="00BC7B67" w:rsidRPr="000C5283">
        <w:rPr>
          <w:rFonts w:ascii="Palatino Linotype" w:hAnsi="Palatino Linotype"/>
        </w:rPr>
        <w:t>Por</w:t>
      </w:r>
      <w:r w:rsidR="00BC7B67" w:rsidRPr="000C5283">
        <w:rPr>
          <w:rFonts w:ascii="Palatino Linotype" w:hAnsi="Palatino Linotype" w:cs="Arial"/>
          <w:lang w:val="es-ES_tradnl"/>
        </w:rPr>
        <w:t xml:space="preserve"> su </w:t>
      </w:r>
      <w:r w:rsidR="00BC7B67" w:rsidRPr="000C5283">
        <w:rPr>
          <w:rFonts w:ascii="Palatino Linotype" w:hAnsi="Palatino Linotype" w:cs="Arial"/>
        </w:rPr>
        <w:t>parte</w:t>
      </w:r>
      <w:r w:rsidR="00BC7B67" w:rsidRPr="000C5283">
        <w:rPr>
          <w:rFonts w:ascii="Palatino Linotype" w:hAnsi="Palatino Linotype" w:cs="Arial"/>
          <w:lang w:val="es-ES_tradnl"/>
        </w:rPr>
        <w:t>, e</w:t>
      </w:r>
      <w:r w:rsidR="008004B0" w:rsidRPr="000C5283">
        <w:rPr>
          <w:rFonts w:ascii="Palatino Linotype" w:hAnsi="Palatino Linotype" w:cs="Arial"/>
          <w:lang w:val="es-ES_tradnl"/>
        </w:rPr>
        <w:t>n fecha</w:t>
      </w:r>
      <w:r w:rsidR="00BC7B67" w:rsidRPr="000C5283">
        <w:rPr>
          <w:rFonts w:ascii="Palatino Linotype" w:hAnsi="Palatino Linotype" w:cs="Arial"/>
          <w:lang w:val="es-ES_tradnl"/>
        </w:rPr>
        <w:t xml:space="preserve"> </w:t>
      </w:r>
      <w:r w:rsidRPr="000C5283">
        <w:rPr>
          <w:rFonts w:ascii="Palatino Linotype" w:hAnsi="Palatino Linotype" w:cs="Arial"/>
          <w:lang w:val="es-ES_tradnl"/>
        </w:rPr>
        <w:t>once</w:t>
      </w:r>
      <w:r w:rsidR="008004B0" w:rsidRPr="000C5283">
        <w:rPr>
          <w:rFonts w:ascii="Palatino Linotype" w:hAnsi="Palatino Linotype" w:cs="Arial"/>
          <w:lang w:val="es-ES_tradnl"/>
        </w:rPr>
        <w:t xml:space="preserve"> de marzo de dos mil nueve</w:t>
      </w:r>
      <w:r w:rsidR="00BC7B67" w:rsidRPr="000C5283">
        <w:rPr>
          <w:rFonts w:ascii="Palatino Linotype" w:hAnsi="Palatino Linotype" w:cs="Arial"/>
          <w:lang w:val="es-ES_tradnl"/>
        </w:rPr>
        <w:t>,</w:t>
      </w:r>
      <w:r w:rsidR="00BC7B67" w:rsidRPr="000C5283">
        <w:rPr>
          <w:rFonts w:ascii="Palatino Linotype" w:hAnsi="Palatino Linotype" w:cs="Arial"/>
          <w:b/>
          <w:lang w:val="es-ES_tradnl"/>
        </w:rPr>
        <w:t xml:space="preserve"> EL SUJETO OBLIGADO</w:t>
      </w:r>
      <w:r w:rsidR="00BC7B67" w:rsidRPr="000C5283">
        <w:rPr>
          <w:rFonts w:ascii="Palatino Linotype" w:hAnsi="Palatino Linotype" w:cs="Arial"/>
          <w:lang w:val="es-ES_tradnl"/>
        </w:rPr>
        <w:t xml:space="preserve"> exhibió el Informe Justificado correspondiente, adjuntando </w:t>
      </w:r>
      <w:r w:rsidRPr="000C5283">
        <w:rPr>
          <w:rFonts w:ascii="Palatino Linotype" w:hAnsi="Palatino Linotype" w:cs="Arial"/>
          <w:lang w:val="es-ES_tradnl"/>
        </w:rPr>
        <w:t>los</w:t>
      </w:r>
      <w:r w:rsidR="00BC7B67" w:rsidRPr="000C5283">
        <w:rPr>
          <w:rFonts w:ascii="Palatino Linotype" w:hAnsi="Palatino Linotype" w:cs="Arial"/>
          <w:lang w:val="es-ES_tradnl"/>
        </w:rPr>
        <w:t xml:space="preserve"> archivo</w:t>
      </w:r>
      <w:r w:rsidRPr="000C5283">
        <w:rPr>
          <w:rFonts w:ascii="Palatino Linotype" w:hAnsi="Palatino Linotype" w:cs="Arial"/>
          <w:lang w:val="es-ES_tradnl"/>
        </w:rPr>
        <w:t>s</w:t>
      </w:r>
      <w:r w:rsidR="00B34493" w:rsidRPr="000C5283">
        <w:rPr>
          <w:rFonts w:ascii="Palatino Linotype" w:hAnsi="Palatino Linotype" w:cs="Arial"/>
          <w:lang w:val="es-ES_tradnl"/>
        </w:rPr>
        <w:t xml:space="preserve"> electrónico</w:t>
      </w:r>
      <w:r w:rsidRPr="000C5283">
        <w:rPr>
          <w:rFonts w:ascii="Palatino Linotype" w:hAnsi="Palatino Linotype" w:cs="Arial"/>
          <w:lang w:val="es-ES_tradnl"/>
        </w:rPr>
        <w:t>s</w:t>
      </w:r>
      <w:r w:rsidR="00BC7B67" w:rsidRPr="000C5283">
        <w:rPr>
          <w:rFonts w:ascii="Palatino Linotype" w:hAnsi="Palatino Linotype" w:cs="Arial"/>
          <w:lang w:val="es-ES_tradnl"/>
        </w:rPr>
        <w:t xml:space="preserve"> denominado</w:t>
      </w:r>
      <w:r w:rsidRPr="000C5283">
        <w:rPr>
          <w:rFonts w:ascii="Palatino Linotype" w:hAnsi="Palatino Linotype" w:cs="Arial"/>
          <w:lang w:val="es-ES_tradnl"/>
        </w:rPr>
        <w:t>s</w:t>
      </w:r>
      <w:r w:rsidR="00B34493" w:rsidRPr="000C5283">
        <w:rPr>
          <w:rFonts w:ascii="Palatino Linotype" w:hAnsi="Palatino Linotype" w:cs="Arial"/>
          <w:lang w:val="es-ES_tradnl"/>
        </w:rPr>
        <w:t xml:space="preserve"> </w:t>
      </w:r>
      <w:r w:rsidRPr="000C5283">
        <w:rPr>
          <w:rFonts w:ascii="Palatino Linotype" w:hAnsi="Palatino Linotype"/>
          <w:b/>
          <w:i/>
        </w:rPr>
        <w:t xml:space="preserve">INFORME892.pdf </w:t>
      </w:r>
      <w:r w:rsidRPr="000C5283">
        <w:rPr>
          <w:rFonts w:ascii="Palatino Linotype" w:hAnsi="Palatino Linotype"/>
        </w:rPr>
        <w:t xml:space="preserve">y </w:t>
      </w:r>
      <w:r w:rsidRPr="000C5283">
        <w:rPr>
          <w:rFonts w:ascii="Palatino Linotype" w:hAnsi="Palatino Linotype"/>
          <w:b/>
          <w:i/>
        </w:rPr>
        <w:t>PEDIDO-CONTRATO ADE-HAM-RP-04-2019.pdf</w:t>
      </w:r>
      <w:r w:rsidR="00340173" w:rsidRPr="000C5283">
        <w:rPr>
          <w:rFonts w:ascii="Palatino Linotype" w:hAnsi="Palatino Linotype"/>
        </w:rPr>
        <w:t>,</w:t>
      </w:r>
      <w:r w:rsidR="00340173" w:rsidRPr="000C5283">
        <w:rPr>
          <w:rFonts w:ascii="Palatino Linotype" w:hAnsi="Palatino Linotype"/>
          <w:b/>
          <w:i/>
        </w:rPr>
        <w:t xml:space="preserve"> </w:t>
      </w:r>
      <w:r w:rsidR="00BC7B67" w:rsidRPr="000C5283">
        <w:rPr>
          <w:rFonts w:ascii="Palatino Linotype" w:hAnsi="Palatino Linotype"/>
        </w:rPr>
        <w:t>como se aprecia a continuación:</w:t>
      </w:r>
      <w:bookmarkEnd w:id="3"/>
    </w:p>
    <w:p w:rsidR="00D43082" w:rsidRPr="000C5283" w:rsidRDefault="006F0BAD" w:rsidP="00D43082">
      <w:pPr>
        <w:pStyle w:val="Prrafodelista"/>
        <w:ind w:left="0"/>
        <w:jc w:val="center"/>
        <w:rPr>
          <w:rFonts w:ascii="Palatino Linotype" w:hAnsi="Palatino Linotype"/>
        </w:rPr>
      </w:pPr>
      <w:r w:rsidRPr="000C5283">
        <w:rPr>
          <w:noProof/>
          <w:lang w:eastAsia="es-MX"/>
        </w:rPr>
        <w:drawing>
          <wp:inline distT="0" distB="0" distL="0" distR="0" wp14:anchorId="0FB00101" wp14:editId="6E233A82">
            <wp:extent cx="5791835" cy="8178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817880"/>
                    </a:xfrm>
                    <a:prstGeom prst="rect">
                      <a:avLst/>
                    </a:prstGeom>
                  </pic:spPr>
                </pic:pic>
              </a:graphicData>
            </a:graphic>
          </wp:inline>
        </w:drawing>
      </w:r>
    </w:p>
    <w:p w:rsidR="002152C1" w:rsidRPr="000C5283" w:rsidRDefault="002152C1" w:rsidP="002152C1">
      <w:pPr>
        <w:pStyle w:val="Prrafodelista"/>
        <w:spacing w:before="240" w:after="240" w:line="360" w:lineRule="auto"/>
        <w:ind w:left="0"/>
        <w:jc w:val="center"/>
        <w:rPr>
          <w:rFonts w:ascii="Palatino Linotype" w:hAnsi="Palatino Linotype"/>
        </w:rPr>
      </w:pPr>
      <w:r w:rsidRPr="000C528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w:t>
      </w:r>
    </w:p>
    <w:p w:rsidR="002152C1" w:rsidRPr="000C5283" w:rsidRDefault="002152C1" w:rsidP="00D43082">
      <w:pPr>
        <w:pStyle w:val="Prrafodelista"/>
        <w:ind w:left="0"/>
        <w:jc w:val="center"/>
        <w:rPr>
          <w:rFonts w:ascii="Palatino Linotype" w:hAnsi="Palatino Linotype"/>
        </w:rPr>
      </w:pPr>
      <w:r w:rsidRPr="000C5283">
        <w:rPr>
          <w:rFonts w:ascii="Palatino Linotype" w:hAnsi="Palatino Linotype"/>
          <w:b/>
          <w:i/>
        </w:rPr>
        <w:lastRenderedPageBreak/>
        <w:t>INFORME892.pdf</w:t>
      </w:r>
    </w:p>
    <w:p w:rsidR="002152C1" w:rsidRPr="000C5283" w:rsidRDefault="00B80580" w:rsidP="00D43082">
      <w:pPr>
        <w:pStyle w:val="Prrafodelista"/>
        <w:ind w:left="0"/>
        <w:jc w:val="center"/>
        <w:rPr>
          <w:rFonts w:ascii="Palatino Linotype" w:hAnsi="Palatino Linotype"/>
        </w:rPr>
      </w:pPr>
      <w:r>
        <w:rPr>
          <w:noProof/>
          <w:lang w:eastAsia="es-MX"/>
        </w:rPr>
        <w:drawing>
          <wp:inline distT="0" distB="0" distL="0" distR="0" wp14:anchorId="67E99131" wp14:editId="6F5FF311">
            <wp:extent cx="5293557" cy="7350826"/>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3505" cy="7364641"/>
                    </a:xfrm>
                    <a:prstGeom prst="rect">
                      <a:avLst/>
                    </a:prstGeom>
                  </pic:spPr>
                </pic:pic>
              </a:graphicData>
            </a:graphic>
          </wp:inline>
        </w:drawing>
      </w:r>
    </w:p>
    <w:p w:rsidR="002152C1" w:rsidRPr="000C5283" w:rsidRDefault="00B84212" w:rsidP="00D43082">
      <w:pPr>
        <w:pStyle w:val="Prrafodelista"/>
        <w:ind w:left="0"/>
        <w:jc w:val="center"/>
        <w:rPr>
          <w:rFonts w:ascii="Palatino Linotype" w:hAnsi="Palatino Linotype"/>
        </w:rPr>
      </w:pPr>
      <w:r>
        <w:rPr>
          <w:noProof/>
          <w:lang w:eastAsia="es-MX"/>
        </w:rPr>
        <w:lastRenderedPageBreak/>
        <w:drawing>
          <wp:inline distT="0" distB="0" distL="0" distR="0" wp14:anchorId="036E2811" wp14:editId="1298C61E">
            <wp:extent cx="5543115" cy="7616650"/>
            <wp:effectExtent l="0" t="0" r="63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7849" cy="7623155"/>
                    </a:xfrm>
                    <a:prstGeom prst="rect">
                      <a:avLst/>
                    </a:prstGeom>
                  </pic:spPr>
                </pic:pic>
              </a:graphicData>
            </a:graphic>
          </wp:inline>
        </w:drawing>
      </w:r>
    </w:p>
    <w:p w:rsidR="002152C1" w:rsidRPr="000C5283" w:rsidRDefault="00D35270" w:rsidP="00D43082">
      <w:pPr>
        <w:pStyle w:val="Prrafodelista"/>
        <w:ind w:left="0"/>
        <w:jc w:val="center"/>
        <w:rPr>
          <w:rFonts w:ascii="Palatino Linotype" w:hAnsi="Palatino Linotype"/>
        </w:rPr>
      </w:pPr>
      <w:r w:rsidRPr="000C5283">
        <w:rPr>
          <w:noProof/>
          <w:lang w:eastAsia="es-MX"/>
        </w:rPr>
        <w:lastRenderedPageBreak/>
        <w:drawing>
          <wp:inline distT="0" distB="0" distL="0" distR="0" wp14:anchorId="6C3CBCAA" wp14:editId="711EB22D">
            <wp:extent cx="5286779" cy="7554035"/>
            <wp:effectExtent l="0" t="0" r="9525"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2565" cy="7562303"/>
                    </a:xfrm>
                    <a:prstGeom prst="rect">
                      <a:avLst/>
                    </a:prstGeom>
                  </pic:spPr>
                </pic:pic>
              </a:graphicData>
            </a:graphic>
          </wp:inline>
        </w:drawing>
      </w:r>
    </w:p>
    <w:p w:rsidR="002152C1" w:rsidRPr="000C5283" w:rsidRDefault="00B80580" w:rsidP="00D43082">
      <w:pPr>
        <w:pStyle w:val="Prrafodelista"/>
        <w:ind w:left="0"/>
        <w:jc w:val="center"/>
        <w:rPr>
          <w:rFonts w:ascii="Palatino Linotype" w:hAnsi="Palatino Linotype"/>
        </w:rPr>
      </w:pPr>
      <w:r>
        <w:rPr>
          <w:noProof/>
          <w:lang w:eastAsia="es-MX"/>
        </w:rPr>
        <w:lastRenderedPageBreak/>
        <w:drawing>
          <wp:inline distT="0" distB="0" distL="0" distR="0" wp14:anchorId="633C5AA1" wp14:editId="164A63BB">
            <wp:extent cx="5586010" cy="758101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2139" cy="7589331"/>
                    </a:xfrm>
                    <a:prstGeom prst="rect">
                      <a:avLst/>
                    </a:prstGeom>
                  </pic:spPr>
                </pic:pic>
              </a:graphicData>
            </a:graphic>
          </wp:inline>
        </w:drawing>
      </w:r>
    </w:p>
    <w:p w:rsidR="00D35270" w:rsidRPr="000C5283" w:rsidRDefault="00D35270" w:rsidP="00D35270">
      <w:pPr>
        <w:pStyle w:val="Prrafodelista"/>
        <w:spacing w:after="240"/>
        <w:ind w:left="0"/>
        <w:jc w:val="center"/>
        <w:rPr>
          <w:rFonts w:ascii="Palatino Linotype" w:hAnsi="Palatino Linotype"/>
          <w:b/>
          <w:i/>
          <w:lang w:val="pt-BR"/>
        </w:rPr>
      </w:pPr>
      <w:r w:rsidRPr="000C5283">
        <w:rPr>
          <w:rFonts w:ascii="Palatino Linotype" w:hAnsi="Palatino Linotype"/>
          <w:b/>
          <w:i/>
          <w:lang w:val="pt-BR"/>
        </w:rPr>
        <w:lastRenderedPageBreak/>
        <w:t>PEDIDO-CONTRATO ADE-HAM-RP-04-2019.pdf</w:t>
      </w:r>
    </w:p>
    <w:p w:rsidR="00D35270" w:rsidRPr="000C5283" w:rsidRDefault="00D35270" w:rsidP="00D35270">
      <w:pPr>
        <w:pStyle w:val="Prrafodelista"/>
        <w:ind w:left="0"/>
        <w:jc w:val="center"/>
        <w:rPr>
          <w:rFonts w:ascii="Palatino Linotype" w:hAnsi="Palatino Linotype"/>
          <w:lang w:val="pt-BR"/>
        </w:rPr>
      </w:pPr>
      <w:r w:rsidRPr="000C5283">
        <w:rPr>
          <w:noProof/>
          <w:lang w:eastAsia="es-MX"/>
        </w:rPr>
        <w:drawing>
          <wp:inline distT="0" distB="0" distL="0" distR="0" wp14:anchorId="4FC7DDA3" wp14:editId="418E8736">
            <wp:extent cx="5844887" cy="6974006"/>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2951" cy="6983628"/>
                    </a:xfrm>
                    <a:prstGeom prst="rect">
                      <a:avLst/>
                    </a:prstGeom>
                  </pic:spPr>
                </pic:pic>
              </a:graphicData>
            </a:graphic>
          </wp:inline>
        </w:drawing>
      </w:r>
    </w:p>
    <w:p w:rsidR="002152C1" w:rsidRPr="000C5283" w:rsidRDefault="002152C1" w:rsidP="00D43082">
      <w:pPr>
        <w:pStyle w:val="Prrafodelista"/>
        <w:ind w:left="0"/>
        <w:jc w:val="center"/>
        <w:rPr>
          <w:rFonts w:ascii="Palatino Linotype" w:hAnsi="Palatino Linotype"/>
        </w:rPr>
      </w:pPr>
    </w:p>
    <w:p w:rsidR="006F0BAD" w:rsidRPr="000C5283" w:rsidRDefault="006F0BAD" w:rsidP="007333F7">
      <w:pPr>
        <w:pStyle w:val="Prrafodelista"/>
        <w:numPr>
          <w:ilvl w:val="0"/>
          <w:numId w:val="5"/>
        </w:numPr>
        <w:tabs>
          <w:tab w:val="left" w:pos="567"/>
        </w:tabs>
        <w:spacing w:before="360" w:after="240" w:line="360" w:lineRule="auto"/>
        <w:ind w:left="0" w:firstLine="0"/>
        <w:jc w:val="both"/>
        <w:rPr>
          <w:rFonts w:ascii="Palatino Linotype" w:hAnsi="Palatino Linotype"/>
          <w:b/>
        </w:rPr>
      </w:pPr>
      <w:bookmarkStart w:id="4" w:name="_Ref453748574"/>
      <w:r w:rsidRPr="000C5283">
        <w:rPr>
          <w:rFonts w:ascii="Palatino Linotype" w:hAnsi="Palatino Linotype" w:cs="Arial"/>
        </w:rPr>
        <w:lastRenderedPageBreak/>
        <w:t>En fecha trece de marzo</w:t>
      </w:r>
      <w:r w:rsidRPr="000C5283">
        <w:rPr>
          <w:rFonts w:ascii="Palatino Linotype" w:hAnsi="Palatino Linotype" w:cs="Arial"/>
          <w:lang w:val="es-ES_tradnl"/>
        </w:rPr>
        <w:t xml:space="preserve"> de dos mil diecinueve</w:t>
      </w:r>
      <w:r w:rsidRPr="000C5283">
        <w:rPr>
          <w:rFonts w:ascii="Palatino Linotype" w:hAnsi="Palatino Linotype" w:cs="Arial"/>
        </w:rPr>
        <w:t xml:space="preserve">, la Comisionada Ponente </w:t>
      </w:r>
      <w:r w:rsidRPr="000C5283">
        <w:rPr>
          <w:rFonts w:ascii="Palatino Linotype" w:hAnsi="Palatino Linotype"/>
        </w:rPr>
        <w:t>a</w:t>
      </w:r>
      <w:r w:rsidRPr="000C5283">
        <w:rPr>
          <w:rFonts w:ascii="Palatino Linotype" w:hAnsi="Palatino Linotype" w:cs="Arial"/>
        </w:rPr>
        <w:t xml:space="preserve">cordó poner a la </w:t>
      </w:r>
      <w:r w:rsidRPr="000C5283">
        <w:rPr>
          <w:rFonts w:ascii="Palatino Linotype" w:hAnsi="Palatino Linotype"/>
        </w:rPr>
        <w:t>vista</w:t>
      </w:r>
      <w:r w:rsidRPr="000C5283">
        <w:rPr>
          <w:rFonts w:ascii="Palatino Linotype" w:hAnsi="Palatino Linotype" w:cs="Arial"/>
        </w:rPr>
        <w:t xml:space="preserve"> del</w:t>
      </w:r>
      <w:r w:rsidRPr="000C5283">
        <w:rPr>
          <w:rFonts w:ascii="Palatino Linotype" w:hAnsi="Palatino Linotype" w:cs="Arial"/>
          <w:b/>
        </w:rPr>
        <w:t xml:space="preserve"> RECURRENTE</w:t>
      </w:r>
      <w:r w:rsidRPr="000C5283">
        <w:rPr>
          <w:rFonts w:ascii="Palatino Linotype" w:hAnsi="Palatino Linotype"/>
          <w:b/>
        </w:rPr>
        <w:t xml:space="preserve"> </w:t>
      </w:r>
      <w:r w:rsidRPr="000C5283">
        <w:rPr>
          <w:rFonts w:ascii="Palatino Linotype" w:hAnsi="Palatino Linotype"/>
        </w:rPr>
        <w:t xml:space="preserve">el Informe Justificado para que en un plazo de tres días </w:t>
      </w:r>
      <w:r w:rsidRPr="000C5283">
        <w:rPr>
          <w:rFonts w:ascii="Palatino Linotype" w:hAnsi="Palatino Linotype" w:cs="Arial"/>
        </w:rPr>
        <w:t>hábiles</w:t>
      </w:r>
      <w:r w:rsidRPr="000C5283">
        <w:rPr>
          <w:rFonts w:ascii="Palatino Linotype" w:hAnsi="Palatino Linotype"/>
        </w:rPr>
        <w:t>, manifestara lo que a su derecho conviniera, apercibiéndola que en caso de no realizar manifestación alguna, se tendría por precluido su derecho:</w:t>
      </w:r>
      <w:bookmarkEnd w:id="4"/>
    </w:p>
    <w:p w:rsidR="006F0BAD" w:rsidRPr="000C5283" w:rsidRDefault="006F0BAD" w:rsidP="006F0BAD">
      <w:pPr>
        <w:pStyle w:val="Prrafodelista"/>
        <w:spacing w:before="240" w:after="120"/>
        <w:ind w:left="0"/>
        <w:jc w:val="center"/>
        <w:rPr>
          <w:rFonts w:ascii="Palatino Linotype" w:hAnsi="Palatino Linotype"/>
          <w:noProof/>
          <w:lang w:eastAsia="es-MX"/>
        </w:rPr>
      </w:pPr>
      <w:r w:rsidRPr="000C5283">
        <w:rPr>
          <w:noProof/>
          <w:lang w:eastAsia="es-MX"/>
        </w:rPr>
        <w:drawing>
          <wp:inline distT="0" distB="0" distL="0" distR="0" wp14:anchorId="13E60A05" wp14:editId="7B1B2EC4">
            <wp:extent cx="5791835" cy="8801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880110"/>
                    </a:xfrm>
                    <a:prstGeom prst="rect">
                      <a:avLst/>
                    </a:prstGeom>
                  </pic:spPr>
                </pic:pic>
              </a:graphicData>
            </a:graphic>
          </wp:inline>
        </w:drawing>
      </w:r>
    </w:p>
    <w:p w:rsidR="006F0BAD" w:rsidRPr="000C5283" w:rsidRDefault="006F0BAD" w:rsidP="007333F7">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5" w:name="_Ref535343979"/>
      <w:r w:rsidRPr="000C5283">
        <w:rPr>
          <w:rFonts w:ascii="Palatino Linotype" w:hAnsi="Palatino Linotype"/>
        </w:rPr>
        <w:t xml:space="preserve">En fecha </w:t>
      </w:r>
      <w:r w:rsidRPr="000C5283">
        <w:rPr>
          <w:rFonts w:ascii="Palatino Linotype" w:hAnsi="Palatino Linotype" w:cs="Arial"/>
        </w:rPr>
        <w:t>trece de marzo</w:t>
      </w:r>
      <w:r w:rsidRPr="000C5283">
        <w:rPr>
          <w:rFonts w:ascii="Palatino Linotype" w:hAnsi="Palatino Linotype" w:cs="Arial"/>
          <w:lang w:val="es-ES_tradnl"/>
        </w:rPr>
        <w:t xml:space="preserve"> de dos mil diecinueve</w:t>
      </w:r>
      <w:r w:rsidRPr="000C5283">
        <w:rPr>
          <w:rFonts w:ascii="Palatino Linotype" w:hAnsi="Palatino Linotype"/>
        </w:rPr>
        <w:t xml:space="preserve">, </w:t>
      </w:r>
      <w:r w:rsidRPr="000C5283">
        <w:rPr>
          <w:rFonts w:ascii="Palatino Linotype" w:hAnsi="Palatino Linotype" w:cs="Arial"/>
          <w:b/>
        </w:rPr>
        <w:t>EL RECURRENTE</w:t>
      </w:r>
      <w:r w:rsidRPr="000C5283">
        <w:rPr>
          <w:rFonts w:ascii="Palatino Linotype" w:hAnsi="Palatino Linotype"/>
        </w:rPr>
        <w:t xml:space="preserve"> realizó manifestaciones al Informe Justificado respectivo, mediante el </w:t>
      </w:r>
      <w:r w:rsidRPr="000C5283">
        <w:rPr>
          <w:rFonts w:ascii="Palatino Linotype" w:hAnsi="Palatino Linotype" w:cs="Arial"/>
        </w:rPr>
        <w:t xml:space="preserve">archivo electrónico denominado </w:t>
      </w:r>
      <w:r w:rsidR="007333F7" w:rsidRPr="000C5283">
        <w:rPr>
          <w:rFonts w:ascii="Palatino Linotype" w:hAnsi="Palatino Linotype" w:cs="Arial"/>
          <w:b/>
          <w:i/>
        </w:rPr>
        <w:t>ACLARACIÓN DE RECURSO DE REVISIÓN 00892.pdf</w:t>
      </w:r>
      <w:r w:rsidRPr="000C5283">
        <w:rPr>
          <w:rFonts w:ascii="Palatino Linotype" w:hAnsi="Palatino Linotype" w:cs="Arial"/>
        </w:rPr>
        <w:t xml:space="preserve">, </w:t>
      </w:r>
      <w:r w:rsidR="007333F7" w:rsidRPr="000C5283">
        <w:rPr>
          <w:rFonts w:ascii="Palatino Linotype" w:hAnsi="Palatino Linotype" w:cs="Arial"/>
        </w:rPr>
        <w:t xml:space="preserve">al que adjuntó los archivos electrónicos </w:t>
      </w:r>
      <w:r w:rsidR="007333F7" w:rsidRPr="000C5283">
        <w:rPr>
          <w:rFonts w:ascii="Palatino Linotype" w:hAnsi="Palatino Linotype"/>
          <w:b/>
          <w:bCs/>
          <w:i/>
        </w:rPr>
        <w:t>RVM017IP19adm.PDF</w:t>
      </w:r>
      <w:r w:rsidR="007333F7" w:rsidRPr="000C5283">
        <w:rPr>
          <w:rFonts w:ascii="Palatino Linotype" w:hAnsi="Palatino Linotype" w:cs="Arial"/>
        </w:rPr>
        <w:t xml:space="preserve"> y </w:t>
      </w:r>
      <w:r w:rsidR="007333F7" w:rsidRPr="000C5283">
        <w:rPr>
          <w:rFonts w:ascii="Palatino Linotype" w:hAnsi="Palatino Linotype" w:cs="Arial"/>
          <w:b/>
          <w:i/>
        </w:rPr>
        <w:t>PEDIDO-CONTRATO ADE-HAM-RP-04-2019.pdf</w:t>
      </w:r>
      <w:r w:rsidR="007333F7" w:rsidRPr="000C5283">
        <w:rPr>
          <w:rFonts w:ascii="Palatino Linotype" w:hAnsi="Palatino Linotype" w:cs="Arial"/>
        </w:rPr>
        <w:t xml:space="preserve">, que le fueron previamente proporcionados por </w:t>
      </w:r>
      <w:r w:rsidR="007333F7" w:rsidRPr="000C5283">
        <w:rPr>
          <w:rFonts w:ascii="Palatino Linotype" w:hAnsi="Palatino Linotype" w:cs="Arial"/>
          <w:b/>
        </w:rPr>
        <w:t>EL SUEJTO OBLIGADO</w:t>
      </w:r>
      <w:r w:rsidR="007333F7" w:rsidRPr="000C5283">
        <w:rPr>
          <w:rFonts w:ascii="Palatino Linotype" w:hAnsi="Palatino Linotype" w:cs="Arial"/>
        </w:rPr>
        <w:t xml:space="preserve">, </w:t>
      </w:r>
      <w:r w:rsidRPr="000C5283">
        <w:rPr>
          <w:rFonts w:ascii="Palatino Linotype" w:hAnsi="Palatino Linotype" w:cs="Arial"/>
        </w:rPr>
        <w:t>como aprecia a continuación:</w:t>
      </w:r>
      <w:bookmarkEnd w:id="5"/>
    </w:p>
    <w:p w:rsidR="006F0BAD" w:rsidRPr="000C5283" w:rsidRDefault="007333F7" w:rsidP="006F0BAD">
      <w:pPr>
        <w:pStyle w:val="Prrafodelista"/>
        <w:widowControl w:val="0"/>
        <w:tabs>
          <w:tab w:val="left" w:pos="709"/>
        </w:tabs>
        <w:autoSpaceDE w:val="0"/>
        <w:autoSpaceDN w:val="0"/>
        <w:adjustRightInd w:val="0"/>
        <w:spacing w:before="160" w:after="160" w:line="360" w:lineRule="auto"/>
        <w:ind w:left="0"/>
        <w:jc w:val="center"/>
        <w:rPr>
          <w:rFonts w:ascii="Palatino Linotype" w:hAnsi="Palatino Linotype" w:cs="Arial"/>
        </w:rPr>
      </w:pPr>
      <w:r w:rsidRPr="000C5283">
        <w:rPr>
          <w:noProof/>
          <w:lang w:eastAsia="es-MX"/>
        </w:rPr>
        <w:drawing>
          <wp:inline distT="0" distB="0" distL="0" distR="0" wp14:anchorId="5CDE03F2" wp14:editId="4C4A46BC">
            <wp:extent cx="5791835" cy="11214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121410"/>
                    </a:xfrm>
                    <a:prstGeom prst="rect">
                      <a:avLst/>
                    </a:prstGeom>
                  </pic:spPr>
                </pic:pic>
              </a:graphicData>
            </a:graphic>
          </wp:inline>
        </w:drawing>
      </w:r>
    </w:p>
    <w:p w:rsidR="007333F7" w:rsidRPr="000C5283" w:rsidRDefault="007333F7" w:rsidP="007333F7">
      <w:pPr>
        <w:pStyle w:val="Prrafodelista"/>
        <w:widowControl w:val="0"/>
        <w:tabs>
          <w:tab w:val="left" w:pos="709"/>
        </w:tabs>
        <w:autoSpaceDE w:val="0"/>
        <w:autoSpaceDN w:val="0"/>
        <w:adjustRightInd w:val="0"/>
        <w:spacing w:before="240" w:after="240" w:line="360" w:lineRule="auto"/>
        <w:ind w:left="0"/>
        <w:rPr>
          <w:rFonts w:ascii="Palatino Linotype" w:hAnsi="Palatino Linotype" w:cs="Arial"/>
          <w:b/>
          <w:i/>
        </w:rPr>
      </w:pPr>
      <w:r w:rsidRPr="000C5283">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333F7" w:rsidRPr="000C5283" w:rsidRDefault="007333F7" w:rsidP="000D3259">
      <w:pPr>
        <w:pStyle w:val="Prrafodelista"/>
        <w:widowControl w:val="0"/>
        <w:tabs>
          <w:tab w:val="left" w:pos="709"/>
        </w:tabs>
        <w:autoSpaceDE w:val="0"/>
        <w:autoSpaceDN w:val="0"/>
        <w:adjustRightInd w:val="0"/>
        <w:spacing w:after="240"/>
        <w:ind w:left="0"/>
        <w:jc w:val="center"/>
        <w:rPr>
          <w:rFonts w:ascii="Palatino Linotype" w:hAnsi="Palatino Linotype" w:cs="Arial"/>
          <w:b/>
          <w:i/>
        </w:rPr>
      </w:pPr>
      <w:r w:rsidRPr="000C5283">
        <w:rPr>
          <w:rFonts w:ascii="Palatino Linotype" w:hAnsi="Palatino Linotype" w:cs="Arial"/>
          <w:b/>
          <w:i/>
        </w:rPr>
        <w:lastRenderedPageBreak/>
        <w:t>ACLARACIÓN DE RECURSO DE REVISIÓN 00892.pdf</w:t>
      </w:r>
    </w:p>
    <w:p w:rsidR="007333F7" w:rsidRPr="000C5283" w:rsidRDefault="00B80580" w:rsidP="007333F7">
      <w:pPr>
        <w:pStyle w:val="Prrafodelista"/>
        <w:widowControl w:val="0"/>
        <w:tabs>
          <w:tab w:val="left" w:pos="709"/>
        </w:tabs>
        <w:autoSpaceDE w:val="0"/>
        <w:autoSpaceDN w:val="0"/>
        <w:adjustRightInd w:val="0"/>
        <w:ind w:left="0"/>
        <w:jc w:val="center"/>
        <w:rPr>
          <w:rFonts w:ascii="Palatino Linotype" w:hAnsi="Palatino Linotype" w:cs="Arial"/>
        </w:rPr>
      </w:pPr>
      <w:r>
        <w:rPr>
          <w:noProof/>
          <w:lang w:eastAsia="es-MX"/>
        </w:rPr>
        <w:drawing>
          <wp:inline distT="0" distB="0" distL="0" distR="0" wp14:anchorId="610211FF" wp14:editId="5F3C202A">
            <wp:extent cx="5512874" cy="71677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7281" cy="7173446"/>
                    </a:xfrm>
                    <a:prstGeom prst="rect">
                      <a:avLst/>
                    </a:prstGeom>
                  </pic:spPr>
                </pic:pic>
              </a:graphicData>
            </a:graphic>
          </wp:inline>
        </w:drawing>
      </w:r>
    </w:p>
    <w:p w:rsidR="007333F7" w:rsidRPr="000C5283" w:rsidRDefault="00B84212" w:rsidP="007333F7">
      <w:pPr>
        <w:pStyle w:val="Prrafodelista"/>
        <w:widowControl w:val="0"/>
        <w:tabs>
          <w:tab w:val="left" w:pos="709"/>
        </w:tabs>
        <w:autoSpaceDE w:val="0"/>
        <w:autoSpaceDN w:val="0"/>
        <w:adjustRightInd w:val="0"/>
        <w:ind w:left="0"/>
        <w:jc w:val="center"/>
        <w:rPr>
          <w:rFonts w:ascii="Palatino Linotype" w:hAnsi="Palatino Linotype" w:cs="Arial"/>
        </w:rPr>
      </w:pPr>
      <w:r>
        <w:rPr>
          <w:noProof/>
          <w:lang w:eastAsia="es-MX"/>
        </w:rPr>
        <w:lastRenderedPageBreak/>
        <w:drawing>
          <wp:inline distT="0" distB="0" distL="0" distR="0" wp14:anchorId="205862D4" wp14:editId="57C3034E">
            <wp:extent cx="5447902" cy="427482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3496" cy="4279210"/>
                    </a:xfrm>
                    <a:prstGeom prst="rect">
                      <a:avLst/>
                    </a:prstGeom>
                  </pic:spPr>
                </pic:pic>
              </a:graphicData>
            </a:graphic>
          </wp:inline>
        </w:drawing>
      </w:r>
    </w:p>
    <w:p w:rsidR="00FF3111" w:rsidRPr="000C5283" w:rsidRDefault="00270CBB" w:rsidP="007B5BB9">
      <w:pPr>
        <w:pStyle w:val="Prrafodelista"/>
        <w:numPr>
          <w:ilvl w:val="0"/>
          <w:numId w:val="5"/>
        </w:numPr>
        <w:tabs>
          <w:tab w:val="left" w:pos="567"/>
        </w:tabs>
        <w:spacing w:before="200" w:after="200" w:line="360" w:lineRule="auto"/>
        <w:ind w:left="0" w:firstLine="0"/>
        <w:jc w:val="both"/>
        <w:rPr>
          <w:rFonts w:ascii="Palatino Linotype" w:hAnsi="Palatino Linotype"/>
        </w:rPr>
      </w:pPr>
      <w:r w:rsidRPr="000C5283">
        <w:rPr>
          <w:rFonts w:ascii="Palatino Linotype" w:hAnsi="Palatino Linotype" w:cs="Arial"/>
        </w:rPr>
        <w:t>Una</w:t>
      </w:r>
      <w:r w:rsidR="00D730A4" w:rsidRPr="000C5283">
        <w:rPr>
          <w:rFonts w:ascii="Palatino Linotype" w:hAnsi="Palatino Linotype" w:cs="Arial"/>
        </w:rPr>
        <w:t xml:space="preserve"> </w:t>
      </w:r>
      <w:r w:rsidRPr="000C5283">
        <w:rPr>
          <w:rFonts w:ascii="Palatino Linotype" w:hAnsi="Palatino Linotype" w:cs="Arial"/>
        </w:rPr>
        <w:t>vez</w:t>
      </w:r>
      <w:r w:rsidR="00D730A4" w:rsidRPr="000C5283">
        <w:rPr>
          <w:rFonts w:ascii="Palatino Linotype" w:hAnsi="Palatino Linotype" w:cs="Arial"/>
        </w:rPr>
        <w:t xml:space="preserve"> </w:t>
      </w:r>
      <w:r w:rsidRPr="000C5283">
        <w:rPr>
          <w:rFonts w:ascii="Palatino Linotype" w:hAnsi="Palatino Linotype" w:cs="Arial"/>
        </w:rPr>
        <w:t>a</w:t>
      </w:r>
      <w:r w:rsidR="00FF3111" w:rsidRPr="000C5283">
        <w:rPr>
          <w:rFonts w:ascii="Palatino Linotype" w:hAnsi="Palatino Linotype" w:cs="Arial"/>
        </w:rPr>
        <w:t>nalizado</w:t>
      </w:r>
      <w:r w:rsidR="00D730A4" w:rsidRPr="000C5283">
        <w:rPr>
          <w:rFonts w:ascii="Palatino Linotype" w:hAnsi="Palatino Linotype" w:cs="Arial"/>
        </w:rPr>
        <w:t xml:space="preserve"> </w:t>
      </w:r>
      <w:r w:rsidR="00FF3111" w:rsidRPr="000C5283">
        <w:rPr>
          <w:rFonts w:ascii="Palatino Linotype" w:hAnsi="Palatino Linotype" w:cs="Arial"/>
        </w:rPr>
        <w:t>el</w:t>
      </w:r>
      <w:r w:rsidR="00D730A4" w:rsidRPr="000C5283">
        <w:rPr>
          <w:rFonts w:ascii="Palatino Linotype" w:hAnsi="Palatino Linotype" w:cs="Arial"/>
        </w:rPr>
        <w:t xml:space="preserve"> </w:t>
      </w:r>
      <w:r w:rsidR="00FF3111" w:rsidRPr="000C5283">
        <w:rPr>
          <w:rFonts w:ascii="Palatino Linotype" w:hAnsi="Palatino Linotype" w:cs="Arial"/>
        </w:rPr>
        <w:t>estado</w:t>
      </w:r>
      <w:r w:rsidR="00D730A4" w:rsidRPr="000C5283">
        <w:rPr>
          <w:rFonts w:ascii="Palatino Linotype" w:hAnsi="Palatino Linotype" w:cs="Arial"/>
        </w:rPr>
        <w:t xml:space="preserve"> </w:t>
      </w:r>
      <w:r w:rsidR="00FF3111" w:rsidRPr="000C5283">
        <w:rPr>
          <w:rFonts w:ascii="Palatino Linotype" w:hAnsi="Palatino Linotype" w:cs="Arial"/>
        </w:rPr>
        <w:t>procesal</w:t>
      </w:r>
      <w:r w:rsidR="00D730A4" w:rsidRPr="000C5283">
        <w:rPr>
          <w:rFonts w:ascii="Palatino Linotype" w:hAnsi="Palatino Linotype" w:cs="Arial"/>
        </w:rPr>
        <w:t xml:space="preserve"> </w:t>
      </w:r>
      <w:r w:rsidR="00FF3111" w:rsidRPr="000C5283">
        <w:rPr>
          <w:rFonts w:ascii="Palatino Linotype" w:hAnsi="Palatino Linotype" w:cs="Arial"/>
        </w:rPr>
        <w:t>que</w:t>
      </w:r>
      <w:r w:rsidR="00D730A4" w:rsidRPr="000C5283">
        <w:rPr>
          <w:rFonts w:ascii="Palatino Linotype" w:hAnsi="Palatino Linotype" w:cs="Arial"/>
        </w:rPr>
        <w:t xml:space="preserve"> </w:t>
      </w:r>
      <w:r w:rsidR="00FF3111" w:rsidRPr="000C5283">
        <w:rPr>
          <w:rFonts w:ascii="Palatino Linotype" w:hAnsi="Palatino Linotype" w:cs="Arial"/>
        </w:rPr>
        <w:t>guarda</w:t>
      </w:r>
      <w:r w:rsidR="00D730A4" w:rsidRPr="000C5283">
        <w:rPr>
          <w:rFonts w:ascii="Palatino Linotype" w:hAnsi="Palatino Linotype" w:cs="Arial"/>
        </w:rPr>
        <w:t xml:space="preserve"> </w:t>
      </w:r>
      <w:r w:rsidR="00FF3111" w:rsidRPr="000C5283">
        <w:rPr>
          <w:rFonts w:ascii="Palatino Linotype" w:hAnsi="Palatino Linotype" w:cs="Arial"/>
        </w:rPr>
        <w:t>el</w:t>
      </w:r>
      <w:r w:rsidR="00D730A4" w:rsidRPr="000C5283">
        <w:rPr>
          <w:rFonts w:ascii="Palatino Linotype" w:hAnsi="Palatino Linotype" w:cs="Arial"/>
        </w:rPr>
        <w:t xml:space="preserve"> </w:t>
      </w:r>
      <w:r w:rsidR="00FF3111" w:rsidRPr="000C5283">
        <w:rPr>
          <w:rFonts w:ascii="Palatino Linotype" w:hAnsi="Palatino Linotype" w:cs="Arial"/>
        </w:rPr>
        <w:t>expediente,</w:t>
      </w:r>
      <w:r w:rsidR="00D730A4" w:rsidRPr="000C5283">
        <w:rPr>
          <w:rFonts w:ascii="Palatino Linotype" w:hAnsi="Palatino Linotype" w:cs="Arial"/>
        </w:rPr>
        <w:t xml:space="preserve"> </w:t>
      </w:r>
      <w:r w:rsidR="00FF3111" w:rsidRPr="000C5283">
        <w:rPr>
          <w:rFonts w:ascii="Palatino Linotype" w:hAnsi="Palatino Linotype" w:cs="Arial"/>
        </w:rPr>
        <w:t>en</w:t>
      </w:r>
      <w:r w:rsidR="00D730A4" w:rsidRPr="000C5283">
        <w:rPr>
          <w:rFonts w:ascii="Palatino Linotype" w:hAnsi="Palatino Linotype" w:cs="Arial"/>
        </w:rPr>
        <w:t xml:space="preserve"> </w:t>
      </w:r>
      <w:r w:rsidR="00FF3111" w:rsidRPr="000C5283">
        <w:rPr>
          <w:rFonts w:ascii="Palatino Linotype" w:hAnsi="Palatino Linotype" w:cs="Arial"/>
        </w:rPr>
        <w:t>fecha</w:t>
      </w:r>
      <w:r w:rsidR="00D730A4" w:rsidRPr="000C5283">
        <w:rPr>
          <w:rFonts w:ascii="Palatino Linotype" w:hAnsi="Palatino Linotype" w:cs="Arial"/>
        </w:rPr>
        <w:t xml:space="preserve"> </w:t>
      </w:r>
      <w:r w:rsidR="001A23DB" w:rsidRPr="000C5283">
        <w:rPr>
          <w:rFonts w:ascii="Palatino Linotype" w:hAnsi="Palatino Linotype" w:cs="Arial"/>
        </w:rPr>
        <w:t>veintiuno</w:t>
      </w:r>
      <w:r w:rsidR="00E342E3" w:rsidRPr="000C5283">
        <w:rPr>
          <w:rFonts w:ascii="Palatino Linotype" w:hAnsi="Palatino Linotype" w:cs="Arial"/>
        </w:rPr>
        <w:t xml:space="preserve"> </w:t>
      </w:r>
      <w:r w:rsidR="00E342E3" w:rsidRPr="000C5283">
        <w:rPr>
          <w:rFonts w:ascii="Palatino Linotype" w:hAnsi="Palatino Linotype" w:cs="Arial"/>
          <w:lang w:val="es-ES_tradnl"/>
        </w:rPr>
        <w:t xml:space="preserve">de </w:t>
      </w:r>
      <w:r w:rsidR="00055F8E" w:rsidRPr="000C5283">
        <w:rPr>
          <w:rFonts w:ascii="Palatino Linotype" w:hAnsi="Palatino Linotype" w:cs="Arial"/>
          <w:lang w:val="es-ES_tradnl"/>
        </w:rPr>
        <w:t>marzo</w:t>
      </w:r>
      <w:r w:rsidR="00E342E3" w:rsidRPr="000C5283">
        <w:rPr>
          <w:rFonts w:ascii="Palatino Linotype" w:hAnsi="Palatino Linotype" w:cs="Arial"/>
          <w:lang w:val="es-ES_tradnl"/>
        </w:rPr>
        <w:t xml:space="preserve"> de dos mil dieci</w:t>
      </w:r>
      <w:r w:rsidR="00055F8E" w:rsidRPr="000C5283">
        <w:rPr>
          <w:rFonts w:ascii="Palatino Linotype" w:hAnsi="Palatino Linotype" w:cs="Arial"/>
          <w:lang w:val="es-ES_tradnl"/>
        </w:rPr>
        <w:t>nueve</w:t>
      </w:r>
      <w:r w:rsidR="00FF3111" w:rsidRPr="000C5283">
        <w:rPr>
          <w:rFonts w:ascii="Palatino Linotype" w:hAnsi="Palatino Linotype" w:cs="Arial"/>
        </w:rPr>
        <w:t>,</w:t>
      </w:r>
      <w:r w:rsidR="00D730A4" w:rsidRPr="000C5283">
        <w:rPr>
          <w:rFonts w:ascii="Palatino Linotype" w:hAnsi="Palatino Linotype" w:cs="Arial"/>
        </w:rPr>
        <w:t xml:space="preserve"> </w:t>
      </w:r>
      <w:r w:rsidR="00FF3111" w:rsidRPr="000C5283">
        <w:rPr>
          <w:rFonts w:ascii="Palatino Linotype" w:hAnsi="Palatino Linotype" w:cs="Arial"/>
        </w:rPr>
        <w:t>la</w:t>
      </w:r>
      <w:r w:rsidR="00D730A4" w:rsidRPr="000C5283">
        <w:rPr>
          <w:rFonts w:ascii="Palatino Linotype" w:hAnsi="Palatino Linotype" w:cs="Arial"/>
        </w:rPr>
        <w:t xml:space="preserve"> </w:t>
      </w:r>
      <w:r w:rsidR="00FF3111" w:rsidRPr="000C5283">
        <w:rPr>
          <w:rFonts w:ascii="Palatino Linotype" w:hAnsi="Palatino Linotype" w:cs="Arial"/>
        </w:rPr>
        <w:t>Comisionada</w:t>
      </w:r>
      <w:r w:rsidR="00D730A4" w:rsidRPr="000C5283">
        <w:rPr>
          <w:rFonts w:ascii="Palatino Linotype" w:hAnsi="Palatino Linotype" w:cs="Arial"/>
        </w:rPr>
        <w:t xml:space="preserve"> </w:t>
      </w:r>
      <w:r w:rsidR="00FF3111" w:rsidRPr="000C5283">
        <w:rPr>
          <w:rFonts w:ascii="Palatino Linotype" w:hAnsi="Palatino Linotype" w:cs="Arial"/>
        </w:rPr>
        <w:t>Ponente</w:t>
      </w:r>
      <w:r w:rsidR="00D730A4" w:rsidRPr="000C5283">
        <w:rPr>
          <w:rFonts w:ascii="Palatino Linotype" w:hAnsi="Palatino Linotype" w:cs="Arial"/>
        </w:rPr>
        <w:t xml:space="preserve"> </w:t>
      </w:r>
      <w:r w:rsidR="00FF3111" w:rsidRPr="000C5283">
        <w:rPr>
          <w:rFonts w:ascii="Palatino Linotype" w:hAnsi="Palatino Linotype" w:cs="Arial"/>
        </w:rPr>
        <w:t>acordó</w:t>
      </w:r>
      <w:r w:rsidR="00D730A4" w:rsidRPr="000C5283">
        <w:rPr>
          <w:rFonts w:ascii="Palatino Linotype" w:hAnsi="Palatino Linotype" w:cs="Arial"/>
        </w:rPr>
        <w:t xml:space="preserve"> </w:t>
      </w:r>
      <w:r w:rsidR="00FF3111" w:rsidRPr="000C5283">
        <w:rPr>
          <w:rFonts w:ascii="Palatino Linotype" w:hAnsi="Palatino Linotype" w:cs="Arial"/>
        </w:rPr>
        <w:t>el</w:t>
      </w:r>
      <w:r w:rsidR="00D730A4" w:rsidRPr="000C5283">
        <w:rPr>
          <w:rFonts w:ascii="Palatino Linotype" w:hAnsi="Palatino Linotype" w:cs="Arial"/>
        </w:rPr>
        <w:t xml:space="preserve"> </w:t>
      </w:r>
      <w:r w:rsidR="00FF3111" w:rsidRPr="000C5283">
        <w:rPr>
          <w:rFonts w:ascii="Palatino Linotype" w:hAnsi="Palatino Linotype" w:cs="Arial"/>
        </w:rPr>
        <w:t>cierre</w:t>
      </w:r>
      <w:r w:rsidR="00D730A4" w:rsidRPr="000C5283">
        <w:rPr>
          <w:rFonts w:ascii="Palatino Linotype" w:hAnsi="Palatino Linotype" w:cs="Arial"/>
        </w:rPr>
        <w:t xml:space="preserve"> </w:t>
      </w:r>
      <w:r w:rsidR="00FF3111" w:rsidRPr="000C5283">
        <w:rPr>
          <w:rFonts w:ascii="Palatino Linotype" w:hAnsi="Palatino Linotype" w:cs="Arial"/>
        </w:rPr>
        <w:t>de</w:t>
      </w:r>
      <w:r w:rsidR="00D730A4" w:rsidRPr="000C5283">
        <w:rPr>
          <w:rFonts w:ascii="Palatino Linotype" w:hAnsi="Palatino Linotype" w:cs="Arial"/>
        </w:rPr>
        <w:t xml:space="preserve"> </w:t>
      </w:r>
      <w:r w:rsidR="00FF3111" w:rsidRPr="000C5283">
        <w:rPr>
          <w:rFonts w:ascii="Palatino Linotype" w:hAnsi="Palatino Linotype" w:cs="Arial"/>
        </w:rPr>
        <w:t>instrucción,</w:t>
      </w:r>
      <w:r w:rsidR="00D730A4" w:rsidRPr="000C5283">
        <w:rPr>
          <w:rFonts w:ascii="Palatino Linotype" w:hAnsi="Palatino Linotype" w:cs="Arial"/>
        </w:rPr>
        <w:t xml:space="preserve"> </w:t>
      </w:r>
      <w:r w:rsidR="00FF3111" w:rsidRPr="000C5283">
        <w:rPr>
          <w:rFonts w:ascii="Palatino Linotype" w:hAnsi="Palatino Linotype" w:cs="Arial"/>
        </w:rPr>
        <w:t>así</w:t>
      </w:r>
      <w:r w:rsidR="00D730A4" w:rsidRPr="000C5283">
        <w:rPr>
          <w:rFonts w:ascii="Palatino Linotype" w:hAnsi="Palatino Linotype" w:cs="Arial"/>
        </w:rPr>
        <w:t xml:space="preserve"> </w:t>
      </w:r>
      <w:r w:rsidR="00FF3111" w:rsidRPr="000C5283">
        <w:rPr>
          <w:rFonts w:ascii="Palatino Linotype" w:hAnsi="Palatino Linotype" w:cs="Arial"/>
          <w:lang w:val="es-ES_tradnl"/>
        </w:rPr>
        <w:t>como</w:t>
      </w:r>
      <w:r w:rsidR="00D730A4" w:rsidRPr="000C5283">
        <w:rPr>
          <w:rFonts w:ascii="Palatino Linotype" w:hAnsi="Palatino Linotype" w:cs="Arial"/>
        </w:rPr>
        <w:t xml:space="preserve"> </w:t>
      </w:r>
      <w:r w:rsidR="00FF3111" w:rsidRPr="000C5283">
        <w:rPr>
          <w:rFonts w:ascii="Palatino Linotype" w:hAnsi="Palatino Linotype" w:cs="Arial"/>
        </w:rPr>
        <w:t>la</w:t>
      </w:r>
      <w:r w:rsidR="00D730A4" w:rsidRPr="000C5283">
        <w:rPr>
          <w:rFonts w:ascii="Palatino Linotype" w:hAnsi="Palatino Linotype" w:cs="Arial"/>
        </w:rPr>
        <w:t xml:space="preserve"> </w:t>
      </w:r>
      <w:r w:rsidR="00FF3111" w:rsidRPr="000C5283">
        <w:rPr>
          <w:rFonts w:ascii="Palatino Linotype" w:hAnsi="Palatino Linotype" w:cs="Arial"/>
        </w:rPr>
        <w:t>remisión</w:t>
      </w:r>
      <w:r w:rsidR="00D730A4" w:rsidRPr="000C5283">
        <w:rPr>
          <w:rFonts w:ascii="Palatino Linotype" w:hAnsi="Palatino Linotype" w:cs="Arial"/>
        </w:rPr>
        <w:t xml:space="preserve"> </w:t>
      </w:r>
      <w:r w:rsidR="00FF3111" w:rsidRPr="000C5283">
        <w:rPr>
          <w:rFonts w:ascii="Palatino Linotype" w:hAnsi="Palatino Linotype" w:cs="Arial"/>
        </w:rPr>
        <w:t>del</w:t>
      </w:r>
      <w:r w:rsidR="00D730A4" w:rsidRPr="000C5283">
        <w:rPr>
          <w:rFonts w:ascii="Palatino Linotype" w:hAnsi="Palatino Linotype" w:cs="Arial"/>
        </w:rPr>
        <w:t xml:space="preserve"> </w:t>
      </w:r>
      <w:r w:rsidR="00FF3111" w:rsidRPr="000C5283">
        <w:rPr>
          <w:rFonts w:ascii="Palatino Linotype" w:hAnsi="Palatino Linotype" w:cs="Arial"/>
        </w:rPr>
        <w:t>mismo</w:t>
      </w:r>
      <w:r w:rsidR="00D730A4" w:rsidRPr="000C5283">
        <w:rPr>
          <w:rFonts w:ascii="Palatino Linotype" w:hAnsi="Palatino Linotype" w:cs="Arial"/>
        </w:rPr>
        <w:t xml:space="preserve"> </w:t>
      </w:r>
      <w:r w:rsidR="00FF3111" w:rsidRPr="000C5283">
        <w:rPr>
          <w:rFonts w:ascii="Palatino Linotype" w:hAnsi="Palatino Linotype" w:cs="Arial"/>
        </w:rPr>
        <w:t>a</w:t>
      </w:r>
      <w:r w:rsidR="00D730A4" w:rsidRPr="000C5283">
        <w:rPr>
          <w:rFonts w:ascii="Palatino Linotype" w:hAnsi="Palatino Linotype" w:cs="Arial"/>
        </w:rPr>
        <w:t xml:space="preserve"> </w:t>
      </w:r>
      <w:r w:rsidR="00FF3111" w:rsidRPr="000C5283">
        <w:rPr>
          <w:rFonts w:ascii="Palatino Linotype" w:hAnsi="Palatino Linotype" w:cs="Arial"/>
        </w:rPr>
        <w:t>efecto</w:t>
      </w:r>
      <w:r w:rsidR="00D730A4" w:rsidRPr="000C5283">
        <w:rPr>
          <w:rFonts w:ascii="Palatino Linotype" w:hAnsi="Palatino Linotype" w:cs="Arial"/>
        </w:rPr>
        <w:t xml:space="preserve"> </w:t>
      </w:r>
      <w:r w:rsidR="00FF3111" w:rsidRPr="000C5283">
        <w:rPr>
          <w:rFonts w:ascii="Palatino Linotype" w:hAnsi="Palatino Linotype" w:cs="Arial"/>
          <w:lang w:val="es-ES_tradnl"/>
        </w:rPr>
        <w:t>de</w:t>
      </w:r>
      <w:r w:rsidR="00D730A4" w:rsidRPr="000C5283">
        <w:rPr>
          <w:rFonts w:ascii="Palatino Linotype" w:hAnsi="Palatino Linotype" w:cs="Arial"/>
        </w:rPr>
        <w:t xml:space="preserve"> </w:t>
      </w:r>
      <w:r w:rsidR="00FF3111" w:rsidRPr="000C5283">
        <w:rPr>
          <w:rFonts w:ascii="Palatino Linotype" w:hAnsi="Palatino Linotype" w:cs="Arial"/>
        </w:rPr>
        <w:t>ser</w:t>
      </w:r>
      <w:r w:rsidR="00D730A4" w:rsidRPr="000C5283">
        <w:rPr>
          <w:rFonts w:ascii="Palatino Linotype" w:hAnsi="Palatino Linotype" w:cs="Arial"/>
        </w:rPr>
        <w:t xml:space="preserve"> </w:t>
      </w:r>
      <w:r w:rsidR="00FF3111" w:rsidRPr="000C5283">
        <w:rPr>
          <w:rFonts w:ascii="Palatino Linotype" w:hAnsi="Palatino Linotype" w:cs="Arial"/>
        </w:rPr>
        <w:t>resuelto,</w:t>
      </w:r>
      <w:r w:rsidR="00D730A4" w:rsidRPr="000C5283">
        <w:rPr>
          <w:rFonts w:ascii="Palatino Linotype" w:hAnsi="Palatino Linotype" w:cs="Arial"/>
        </w:rPr>
        <w:t xml:space="preserve"> </w:t>
      </w:r>
      <w:r w:rsidR="00FF3111" w:rsidRPr="000C5283">
        <w:rPr>
          <w:rFonts w:ascii="Palatino Linotype" w:hAnsi="Palatino Linotype" w:cs="Arial"/>
        </w:rPr>
        <w:t>de</w:t>
      </w:r>
      <w:r w:rsidR="00D730A4" w:rsidRPr="000C5283">
        <w:rPr>
          <w:rFonts w:ascii="Palatino Linotype" w:hAnsi="Palatino Linotype" w:cs="Arial"/>
        </w:rPr>
        <w:t xml:space="preserve"> </w:t>
      </w:r>
      <w:r w:rsidR="00FF3111" w:rsidRPr="000C5283">
        <w:rPr>
          <w:rFonts w:ascii="Palatino Linotype" w:hAnsi="Palatino Linotype" w:cs="Arial"/>
        </w:rPr>
        <w:t>conformidad</w:t>
      </w:r>
      <w:r w:rsidR="00D730A4" w:rsidRPr="000C5283">
        <w:rPr>
          <w:rFonts w:ascii="Palatino Linotype" w:hAnsi="Palatino Linotype" w:cs="Arial"/>
        </w:rPr>
        <w:t xml:space="preserve"> </w:t>
      </w:r>
      <w:r w:rsidR="00FF3111" w:rsidRPr="000C5283">
        <w:rPr>
          <w:rFonts w:ascii="Palatino Linotype" w:hAnsi="Palatino Linotype" w:cs="Arial"/>
        </w:rPr>
        <w:t>con</w:t>
      </w:r>
      <w:r w:rsidR="00D730A4" w:rsidRPr="000C5283">
        <w:rPr>
          <w:rFonts w:ascii="Palatino Linotype" w:hAnsi="Palatino Linotype" w:cs="Arial"/>
        </w:rPr>
        <w:t xml:space="preserve"> </w:t>
      </w:r>
      <w:r w:rsidR="00FF3111" w:rsidRPr="000C5283">
        <w:rPr>
          <w:rFonts w:ascii="Palatino Linotype" w:hAnsi="Palatino Linotype" w:cs="Arial"/>
        </w:rPr>
        <w:t>lo</w:t>
      </w:r>
      <w:r w:rsidR="00D730A4" w:rsidRPr="000C5283">
        <w:rPr>
          <w:rFonts w:ascii="Palatino Linotype" w:hAnsi="Palatino Linotype" w:cs="Arial"/>
        </w:rPr>
        <w:t xml:space="preserve"> </w:t>
      </w:r>
      <w:r w:rsidR="00FF3111" w:rsidRPr="000C5283">
        <w:rPr>
          <w:rFonts w:ascii="Palatino Linotype" w:hAnsi="Palatino Linotype" w:cs="Arial"/>
        </w:rPr>
        <w:t>establecido</w:t>
      </w:r>
      <w:r w:rsidR="00D730A4" w:rsidRPr="000C5283">
        <w:rPr>
          <w:rFonts w:ascii="Palatino Linotype" w:hAnsi="Palatino Linotype" w:cs="Arial"/>
        </w:rPr>
        <w:t xml:space="preserve"> </w:t>
      </w:r>
      <w:r w:rsidR="00FF3111" w:rsidRPr="000C5283">
        <w:rPr>
          <w:rFonts w:ascii="Palatino Linotype" w:hAnsi="Palatino Linotype" w:cs="Arial"/>
        </w:rPr>
        <w:t>en</w:t>
      </w:r>
      <w:r w:rsidR="00D730A4" w:rsidRPr="000C5283">
        <w:rPr>
          <w:rFonts w:ascii="Palatino Linotype" w:hAnsi="Palatino Linotype" w:cs="Arial"/>
        </w:rPr>
        <w:t xml:space="preserve"> </w:t>
      </w:r>
      <w:r w:rsidR="00FF3111" w:rsidRPr="000C5283">
        <w:rPr>
          <w:rFonts w:ascii="Palatino Linotype" w:hAnsi="Palatino Linotype" w:cs="Arial"/>
        </w:rPr>
        <w:t>el</w:t>
      </w:r>
      <w:r w:rsidR="00D730A4" w:rsidRPr="000C5283">
        <w:rPr>
          <w:rFonts w:ascii="Palatino Linotype" w:hAnsi="Palatino Linotype" w:cs="Arial"/>
        </w:rPr>
        <w:t xml:space="preserve"> </w:t>
      </w:r>
      <w:r w:rsidR="00FF3111" w:rsidRPr="000C5283">
        <w:rPr>
          <w:rFonts w:ascii="Palatino Linotype" w:hAnsi="Palatino Linotype" w:cs="Arial"/>
        </w:rPr>
        <w:t>artículo</w:t>
      </w:r>
      <w:r w:rsidR="00D730A4" w:rsidRPr="000C5283">
        <w:rPr>
          <w:rFonts w:ascii="Palatino Linotype" w:hAnsi="Palatino Linotype" w:cs="Arial"/>
        </w:rPr>
        <w:t xml:space="preserve"> </w:t>
      </w:r>
      <w:r w:rsidR="00FF3111" w:rsidRPr="000C5283">
        <w:rPr>
          <w:rFonts w:ascii="Palatino Linotype" w:hAnsi="Palatino Linotype" w:cs="Arial"/>
        </w:rPr>
        <w:t>185</w:t>
      </w:r>
      <w:r w:rsidR="00EA1249" w:rsidRPr="000C5283">
        <w:rPr>
          <w:rFonts w:ascii="Palatino Linotype" w:hAnsi="Palatino Linotype" w:cs="Arial"/>
        </w:rPr>
        <w:t>,</w:t>
      </w:r>
      <w:r w:rsidR="00D730A4" w:rsidRPr="000C5283">
        <w:rPr>
          <w:rFonts w:ascii="Palatino Linotype" w:hAnsi="Palatino Linotype" w:cs="Arial"/>
        </w:rPr>
        <w:t xml:space="preserve"> </w:t>
      </w:r>
      <w:r w:rsidR="00FF3111" w:rsidRPr="000C5283">
        <w:rPr>
          <w:rFonts w:ascii="Palatino Linotype" w:hAnsi="Palatino Linotype" w:cs="Arial"/>
        </w:rPr>
        <w:t>fracciones</w:t>
      </w:r>
      <w:r w:rsidR="00D730A4" w:rsidRPr="000C5283">
        <w:rPr>
          <w:rFonts w:ascii="Palatino Linotype" w:hAnsi="Palatino Linotype" w:cs="Arial"/>
        </w:rPr>
        <w:t xml:space="preserve"> </w:t>
      </w:r>
      <w:r w:rsidR="00FF3111" w:rsidRPr="000C5283">
        <w:rPr>
          <w:rFonts w:ascii="Palatino Linotype" w:hAnsi="Palatino Linotype" w:cs="Arial"/>
        </w:rPr>
        <w:t>VI</w:t>
      </w:r>
      <w:r w:rsidR="00D730A4" w:rsidRPr="000C5283">
        <w:rPr>
          <w:rFonts w:ascii="Palatino Linotype" w:hAnsi="Palatino Linotype" w:cs="Arial"/>
        </w:rPr>
        <w:t xml:space="preserve"> </w:t>
      </w:r>
      <w:r w:rsidR="00FF3111" w:rsidRPr="000C5283">
        <w:rPr>
          <w:rFonts w:ascii="Palatino Linotype" w:hAnsi="Palatino Linotype" w:cs="Arial"/>
        </w:rPr>
        <w:t>y</w:t>
      </w:r>
      <w:r w:rsidR="00D730A4" w:rsidRPr="000C5283">
        <w:rPr>
          <w:rFonts w:ascii="Palatino Linotype" w:hAnsi="Palatino Linotype" w:cs="Arial"/>
        </w:rPr>
        <w:t xml:space="preserve"> </w:t>
      </w:r>
      <w:r w:rsidR="00FF3111" w:rsidRPr="000C5283">
        <w:rPr>
          <w:rFonts w:ascii="Palatino Linotype" w:hAnsi="Palatino Linotype" w:cs="Arial"/>
        </w:rPr>
        <w:t>VIII</w:t>
      </w:r>
      <w:r w:rsidR="00EA1249" w:rsidRPr="000C5283">
        <w:rPr>
          <w:rFonts w:ascii="Palatino Linotype" w:hAnsi="Palatino Linotype" w:cs="Arial"/>
        </w:rPr>
        <w:t>,</w:t>
      </w:r>
      <w:r w:rsidR="00D730A4" w:rsidRPr="000C5283">
        <w:rPr>
          <w:rFonts w:ascii="Palatino Linotype" w:hAnsi="Palatino Linotype" w:cs="Arial"/>
        </w:rPr>
        <w:t xml:space="preserve"> </w:t>
      </w:r>
      <w:r w:rsidR="00FF3111" w:rsidRPr="000C5283">
        <w:rPr>
          <w:rFonts w:ascii="Palatino Linotype" w:hAnsi="Palatino Linotype" w:cs="Arial"/>
        </w:rPr>
        <w:t>de</w:t>
      </w:r>
      <w:r w:rsidR="00D730A4" w:rsidRPr="000C5283">
        <w:rPr>
          <w:rFonts w:ascii="Palatino Linotype" w:hAnsi="Palatino Linotype" w:cs="Arial"/>
        </w:rPr>
        <w:t xml:space="preserve"> </w:t>
      </w:r>
      <w:r w:rsidR="00FF3111" w:rsidRPr="000C5283">
        <w:rPr>
          <w:rFonts w:ascii="Palatino Linotype" w:hAnsi="Palatino Linotype" w:cs="Arial"/>
        </w:rPr>
        <w:t>la</w:t>
      </w:r>
      <w:r w:rsidR="00D730A4" w:rsidRPr="000C5283">
        <w:rPr>
          <w:rFonts w:ascii="Palatino Linotype" w:hAnsi="Palatino Linotype" w:cs="Arial"/>
        </w:rPr>
        <w:t xml:space="preserve"> </w:t>
      </w:r>
      <w:r w:rsidR="00FF3111" w:rsidRPr="000C5283">
        <w:rPr>
          <w:rFonts w:ascii="Palatino Linotype" w:hAnsi="Palatino Linotype" w:cs="Arial"/>
        </w:rPr>
        <w:t>Ley</w:t>
      </w:r>
      <w:r w:rsidR="00D730A4" w:rsidRPr="000C5283">
        <w:rPr>
          <w:rFonts w:ascii="Palatino Linotype" w:hAnsi="Palatino Linotype" w:cs="Arial"/>
        </w:rPr>
        <w:t xml:space="preserve"> </w:t>
      </w:r>
      <w:r w:rsidR="00FF3111" w:rsidRPr="000C5283">
        <w:rPr>
          <w:rFonts w:ascii="Palatino Linotype" w:hAnsi="Palatino Linotype" w:cs="Arial"/>
        </w:rPr>
        <w:t>de</w:t>
      </w:r>
      <w:r w:rsidR="00D730A4" w:rsidRPr="000C5283">
        <w:rPr>
          <w:rFonts w:ascii="Palatino Linotype" w:hAnsi="Palatino Linotype" w:cs="Arial"/>
        </w:rPr>
        <w:t xml:space="preserve"> </w:t>
      </w:r>
      <w:r w:rsidR="00FF3111" w:rsidRPr="000C5283">
        <w:rPr>
          <w:rFonts w:ascii="Palatino Linotype" w:hAnsi="Palatino Linotype" w:cs="Arial"/>
        </w:rPr>
        <w:t>Transparencia</w:t>
      </w:r>
      <w:r w:rsidR="00D730A4" w:rsidRPr="000C5283">
        <w:rPr>
          <w:rFonts w:ascii="Palatino Linotype" w:hAnsi="Palatino Linotype" w:cs="Arial"/>
        </w:rPr>
        <w:t xml:space="preserve"> </w:t>
      </w:r>
      <w:r w:rsidR="00FF3111" w:rsidRPr="000C5283">
        <w:rPr>
          <w:rFonts w:ascii="Palatino Linotype" w:hAnsi="Palatino Linotype" w:cs="Arial"/>
        </w:rPr>
        <w:t>y</w:t>
      </w:r>
      <w:r w:rsidR="00D730A4" w:rsidRPr="000C5283">
        <w:rPr>
          <w:rFonts w:ascii="Palatino Linotype" w:hAnsi="Palatino Linotype" w:cs="Arial"/>
        </w:rPr>
        <w:t xml:space="preserve"> </w:t>
      </w:r>
      <w:r w:rsidR="00FF3111" w:rsidRPr="000C5283">
        <w:rPr>
          <w:rFonts w:ascii="Palatino Linotype" w:hAnsi="Palatino Linotype" w:cs="Arial"/>
        </w:rPr>
        <w:t>Acceso</w:t>
      </w:r>
      <w:r w:rsidR="00D730A4" w:rsidRPr="000C5283">
        <w:rPr>
          <w:rFonts w:ascii="Palatino Linotype" w:hAnsi="Palatino Linotype" w:cs="Arial"/>
        </w:rPr>
        <w:t xml:space="preserve"> </w:t>
      </w:r>
      <w:r w:rsidR="00FF3111" w:rsidRPr="000C5283">
        <w:rPr>
          <w:rFonts w:ascii="Palatino Linotype" w:hAnsi="Palatino Linotype" w:cs="Arial"/>
        </w:rPr>
        <w:t>a</w:t>
      </w:r>
      <w:r w:rsidR="00D730A4" w:rsidRPr="000C5283">
        <w:rPr>
          <w:rFonts w:ascii="Palatino Linotype" w:hAnsi="Palatino Linotype" w:cs="Arial"/>
        </w:rPr>
        <w:t xml:space="preserve"> </w:t>
      </w:r>
      <w:r w:rsidR="00FF3111" w:rsidRPr="000C5283">
        <w:rPr>
          <w:rFonts w:ascii="Palatino Linotype" w:hAnsi="Palatino Linotype" w:cs="Arial"/>
        </w:rPr>
        <w:t>la</w:t>
      </w:r>
      <w:r w:rsidR="00D730A4" w:rsidRPr="000C5283">
        <w:rPr>
          <w:rFonts w:ascii="Palatino Linotype" w:hAnsi="Palatino Linotype" w:cs="Arial"/>
        </w:rPr>
        <w:t xml:space="preserve"> </w:t>
      </w:r>
      <w:r w:rsidR="00FF3111" w:rsidRPr="000C5283">
        <w:rPr>
          <w:rFonts w:ascii="Palatino Linotype" w:hAnsi="Palatino Linotype" w:cs="Arial"/>
        </w:rPr>
        <w:t>Información</w:t>
      </w:r>
      <w:r w:rsidR="00D730A4" w:rsidRPr="000C5283">
        <w:rPr>
          <w:rFonts w:ascii="Palatino Linotype" w:hAnsi="Palatino Linotype" w:cs="Arial"/>
        </w:rPr>
        <w:t xml:space="preserve"> </w:t>
      </w:r>
      <w:r w:rsidR="00FF3111" w:rsidRPr="000C5283">
        <w:rPr>
          <w:rFonts w:ascii="Palatino Linotype" w:hAnsi="Palatino Linotype" w:cs="Arial"/>
        </w:rPr>
        <w:t>Pública</w:t>
      </w:r>
      <w:r w:rsidR="00D730A4" w:rsidRPr="000C5283">
        <w:rPr>
          <w:rFonts w:ascii="Palatino Linotype" w:hAnsi="Palatino Linotype" w:cs="Arial"/>
        </w:rPr>
        <w:t xml:space="preserve"> </w:t>
      </w:r>
      <w:r w:rsidR="00FF3111" w:rsidRPr="000C5283">
        <w:rPr>
          <w:rFonts w:ascii="Palatino Linotype" w:hAnsi="Palatino Linotype" w:cs="Arial"/>
        </w:rPr>
        <w:t>del</w:t>
      </w:r>
      <w:r w:rsidR="00D730A4" w:rsidRPr="000C5283">
        <w:rPr>
          <w:rFonts w:ascii="Palatino Linotype" w:hAnsi="Palatino Linotype" w:cs="Arial"/>
        </w:rPr>
        <w:t xml:space="preserve"> </w:t>
      </w:r>
      <w:r w:rsidR="00FF3111" w:rsidRPr="000C5283">
        <w:rPr>
          <w:rFonts w:ascii="Palatino Linotype" w:hAnsi="Palatino Linotype" w:cs="Arial"/>
        </w:rPr>
        <w:t>Estado</w:t>
      </w:r>
      <w:r w:rsidR="00D730A4" w:rsidRPr="000C5283">
        <w:rPr>
          <w:rFonts w:ascii="Palatino Linotype" w:hAnsi="Palatino Linotype" w:cs="Arial"/>
        </w:rPr>
        <w:t xml:space="preserve"> </w:t>
      </w:r>
      <w:r w:rsidR="00FF3111" w:rsidRPr="000C5283">
        <w:rPr>
          <w:rFonts w:ascii="Palatino Linotype" w:hAnsi="Palatino Linotype" w:cs="Arial"/>
        </w:rPr>
        <w:t>de</w:t>
      </w:r>
      <w:r w:rsidR="00D730A4" w:rsidRPr="000C5283">
        <w:rPr>
          <w:rFonts w:ascii="Palatino Linotype" w:hAnsi="Palatino Linotype" w:cs="Arial"/>
        </w:rPr>
        <w:t xml:space="preserve"> </w:t>
      </w:r>
      <w:r w:rsidR="00FF3111" w:rsidRPr="000C5283">
        <w:rPr>
          <w:rFonts w:ascii="Palatino Linotype" w:hAnsi="Palatino Linotype" w:cs="Arial"/>
        </w:rPr>
        <w:t>México</w:t>
      </w:r>
      <w:r w:rsidR="00D730A4" w:rsidRPr="000C5283">
        <w:rPr>
          <w:rFonts w:ascii="Palatino Linotype" w:hAnsi="Palatino Linotype" w:cs="Arial"/>
        </w:rPr>
        <w:t xml:space="preserve"> </w:t>
      </w:r>
      <w:r w:rsidR="00FF3111" w:rsidRPr="000C5283">
        <w:rPr>
          <w:rFonts w:ascii="Palatino Linotype" w:hAnsi="Palatino Linotype" w:cs="Arial"/>
        </w:rPr>
        <w:t>y</w:t>
      </w:r>
      <w:r w:rsidR="00D730A4" w:rsidRPr="000C5283">
        <w:rPr>
          <w:rFonts w:ascii="Palatino Linotype" w:hAnsi="Palatino Linotype" w:cs="Arial"/>
        </w:rPr>
        <w:t xml:space="preserve"> </w:t>
      </w:r>
      <w:r w:rsidR="00FF3111" w:rsidRPr="000C5283">
        <w:rPr>
          <w:rFonts w:ascii="Palatino Linotype" w:hAnsi="Palatino Linotype" w:cs="Arial"/>
        </w:rPr>
        <w:t>Municipios.</w:t>
      </w:r>
    </w:p>
    <w:p w:rsidR="00B97822" w:rsidRPr="000C5283" w:rsidRDefault="00055F8E" w:rsidP="007B5BB9">
      <w:pPr>
        <w:pStyle w:val="Prrafodelista"/>
        <w:numPr>
          <w:ilvl w:val="0"/>
          <w:numId w:val="5"/>
        </w:numPr>
        <w:tabs>
          <w:tab w:val="left" w:pos="567"/>
        </w:tabs>
        <w:spacing w:before="200" w:after="200" w:line="360" w:lineRule="auto"/>
        <w:ind w:left="0" w:firstLine="0"/>
        <w:jc w:val="both"/>
        <w:rPr>
          <w:rFonts w:ascii="Palatino Linotype" w:hAnsi="Palatino Linotype"/>
        </w:rPr>
      </w:pPr>
      <w:r w:rsidRPr="000C5283">
        <w:rPr>
          <w:rFonts w:ascii="Palatino Linotype" w:hAnsi="Palatino Linotype" w:cs="Arial"/>
        </w:rPr>
        <w:t>Finalmente, e</w:t>
      </w:r>
      <w:r w:rsidR="00B97822" w:rsidRPr="000C5283">
        <w:rPr>
          <w:rFonts w:ascii="Palatino Linotype" w:hAnsi="Palatino Linotype" w:cs="Arial"/>
        </w:rPr>
        <w:t xml:space="preserve">n fecha </w:t>
      </w:r>
      <w:r w:rsidR="001A23DB" w:rsidRPr="000C5283">
        <w:rPr>
          <w:rFonts w:ascii="Palatino Linotype" w:hAnsi="Palatino Linotype" w:cs="Arial"/>
        </w:rPr>
        <w:t>once</w:t>
      </w:r>
      <w:r w:rsidRPr="000C5283">
        <w:rPr>
          <w:rFonts w:ascii="Palatino Linotype" w:hAnsi="Palatino Linotype" w:cs="Arial"/>
        </w:rPr>
        <w:t xml:space="preserve"> </w:t>
      </w:r>
      <w:r w:rsidRPr="000C5283">
        <w:rPr>
          <w:rFonts w:ascii="Palatino Linotype" w:hAnsi="Palatino Linotype" w:cs="Arial"/>
          <w:lang w:val="es-ES_tradnl"/>
        </w:rPr>
        <w:t>de abril de dos mil diecinueve</w:t>
      </w:r>
      <w:r w:rsidR="00B97822" w:rsidRPr="000C5283">
        <w:rPr>
          <w:rFonts w:ascii="Palatino Linotype" w:hAnsi="Palatino Linotype" w:cs="Arial"/>
        </w:rPr>
        <w:t xml:space="preserve">, la Comisionada Ponente acordó </w:t>
      </w:r>
      <w:r w:rsidR="00B97822" w:rsidRPr="000C5283">
        <w:rPr>
          <w:rFonts w:ascii="Palatino Linotype" w:hAnsi="Palatino Linotype"/>
        </w:rPr>
        <w:t>ampliar</w:t>
      </w:r>
      <w:r w:rsidR="00B97822" w:rsidRPr="000C5283">
        <w:rPr>
          <w:rFonts w:ascii="Palatino Linotype" w:hAnsi="Palatino Linotype" w:cs="Arial"/>
        </w:rPr>
        <w:t xml:space="preserve"> el plazo para resolver el recurso de revisión de mérito, por un periodo de hasta quince días hábiles, de conformidad con el artículo 181</w:t>
      </w:r>
      <w:r w:rsidR="00EA1249" w:rsidRPr="000C5283">
        <w:rPr>
          <w:rFonts w:ascii="Palatino Linotype" w:hAnsi="Palatino Linotype" w:cs="Arial"/>
        </w:rPr>
        <w:t>,</w:t>
      </w:r>
      <w:r w:rsidR="00B97822" w:rsidRPr="000C5283">
        <w:rPr>
          <w:rFonts w:ascii="Palatino Linotype" w:hAnsi="Palatino Linotype" w:cs="Arial"/>
        </w:rPr>
        <w:t xml:space="preserve"> tercer párrafo</w:t>
      </w:r>
      <w:r w:rsidR="00EA1249" w:rsidRPr="000C5283">
        <w:rPr>
          <w:rFonts w:ascii="Palatino Linotype" w:hAnsi="Palatino Linotype" w:cs="Arial"/>
        </w:rPr>
        <w:t>,</w:t>
      </w:r>
      <w:r w:rsidR="00B97822" w:rsidRPr="000C5283">
        <w:rPr>
          <w:rFonts w:ascii="Palatino Linotype" w:hAnsi="Palatino Linotype" w:cs="Arial"/>
        </w:rPr>
        <w:t xml:space="preserve"> de la Ley de Transparencia y Acceso a la </w:t>
      </w:r>
      <w:r w:rsidR="00B97822" w:rsidRPr="000C5283">
        <w:rPr>
          <w:rFonts w:ascii="Palatino Linotype" w:hAnsi="Palatino Linotype"/>
        </w:rPr>
        <w:t>Información</w:t>
      </w:r>
      <w:r w:rsidR="00B97822" w:rsidRPr="000C5283">
        <w:rPr>
          <w:rFonts w:ascii="Palatino Linotype" w:hAnsi="Palatino Linotype" w:cs="Arial"/>
        </w:rPr>
        <w:t xml:space="preserve"> Pública del Estado de México y Municipios.</w:t>
      </w:r>
    </w:p>
    <w:p w:rsidR="004B4CB8" w:rsidRPr="000C5283" w:rsidRDefault="004B4CB8" w:rsidP="00A00096">
      <w:pPr>
        <w:spacing w:before="240" w:after="240" w:line="360" w:lineRule="auto"/>
        <w:jc w:val="center"/>
        <w:rPr>
          <w:rFonts w:ascii="Palatino Linotype" w:hAnsi="Palatino Linotype"/>
          <w:b/>
          <w:bCs/>
          <w:spacing w:val="40"/>
          <w:sz w:val="28"/>
        </w:rPr>
      </w:pPr>
      <w:r w:rsidRPr="000C5283">
        <w:rPr>
          <w:rFonts w:ascii="Palatino Linotype" w:hAnsi="Palatino Linotype"/>
          <w:b/>
          <w:bCs/>
          <w:spacing w:val="40"/>
          <w:sz w:val="28"/>
        </w:rPr>
        <w:lastRenderedPageBreak/>
        <w:t>CONSIDERANDO</w:t>
      </w:r>
    </w:p>
    <w:p w:rsidR="00AB4B9D" w:rsidRPr="000C5283"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C5283">
        <w:rPr>
          <w:rFonts w:ascii="Palatino Linotype" w:hAnsi="Palatino Linotype"/>
          <w:b/>
        </w:rPr>
        <w:t>Competencia</w:t>
      </w:r>
      <w:r w:rsidRPr="000C5283">
        <w:rPr>
          <w:rFonts w:ascii="Palatino Linotype" w:hAnsi="Palatino Linotype"/>
        </w:rPr>
        <w:t>.</w:t>
      </w:r>
      <w:r w:rsidR="00D730A4" w:rsidRPr="000C5283">
        <w:rPr>
          <w:rFonts w:ascii="Palatino Linotype" w:hAnsi="Palatino Linotype"/>
          <w:b/>
        </w:rPr>
        <w:t xml:space="preserve"> </w:t>
      </w:r>
      <w:r w:rsidR="00B97822" w:rsidRPr="000C528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0C5283">
        <w:rPr>
          <w:rFonts w:ascii="Palatino Linotype" w:hAnsi="Palatino Linotype" w:cs="Arial"/>
        </w:rPr>
        <w:t>.</w:t>
      </w:r>
    </w:p>
    <w:p w:rsidR="0034196C" w:rsidRPr="000C5283"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0C5283">
        <w:rPr>
          <w:rFonts w:ascii="Palatino Linotype" w:hAnsi="Palatino Linotype" w:cs="Arial"/>
          <w:b/>
        </w:rPr>
        <w:t>Interés.</w:t>
      </w:r>
      <w:r w:rsidR="00D730A4" w:rsidRPr="000C5283">
        <w:rPr>
          <w:rFonts w:ascii="Palatino Linotype" w:hAnsi="Palatino Linotype" w:cs="Arial"/>
        </w:rPr>
        <w:t xml:space="preserve"> </w:t>
      </w:r>
      <w:r w:rsidRPr="000C5283">
        <w:rPr>
          <w:rFonts w:ascii="Palatino Linotype" w:hAnsi="Palatino Linotype" w:cs="Arial"/>
        </w:rPr>
        <w:t>El</w:t>
      </w:r>
      <w:r w:rsidR="00D730A4" w:rsidRPr="000C5283">
        <w:rPr>
          <w:rFonts w:ascii="Palatino Linotype" w:hAnsi="Palatino Linotype" w:cs="Arial"/>
        </w:rPr>
        <w:t xml:space="preserve"> </w:t>
      </w:r>
      <w:r w:rsidRPr="000C5283">
        <w:rPr>
          <w:rFonts w:ascii="Palatino Linotype" w:hAnsi="Palatino Linotype" w:cs="Arial"/>
        </w:rPr>
        <w:t>recurso</w:t>
      </w:r>
      <w:r w:rsidR="00D730A4" w:rsidRPr="000C5283">
        <w:rPr>
          <w:rFonts w:ascii="Palatino Linotype" w:hAnsi="Palatino Linotype" w:cs="Arial"/>
        </w:rPr>
        <w:t xml:space="preserve"> </w:t>
      </w:r>
      <w:r w:rsidRPr="000C5283">
        <w:rPr>
          <w:rFonts w:ascii="Palatino Linotype" w:hAnsi="Palatino Linotype" w:cs="Arial"/>
        </w:rPr>
        <w:t>de</w:t>
      </w:r>
      <w:r w:rsidR="00D730A4" w:rsidRPr="000C5283">
        <w:rPr>
          <w:rFonts w:ascii="Palatino Linotype" w:hAnsi="Palatino Linotype" w:cs="Arial"/>
        </w:rPr>
        <w:t xml:space="preserve"> </w:t>
      </w:r>
      <w:r w:rsidRPr="000C5283">
        <w:rPr>
          <w:rFonts w:ascii="Palatino Linotype" w:hAnsi="Palatino Linotype" w:cs="Arial"/>
        </w:rPr>
        <w:t>revisión</w:t>
      </w:r>
      <w:r w:rsidR="00D730A4" w:rsidRPr="000C5283">
        <w:rPr>
          <w:rFonts w:ascii="Palatino Linotype" w:hAnsi="Palatino Linotype" w:cs="Arial"/>
        </w:rPr>
        <w:t xml:space="preserve"> </w:t>
      </w:r>
      <w:r w:rsidRPr="000C5283">
        <w:rPr>
          <w:rFonts w:ascii="Palatino Linotype" w:hAnsi="Palatino Linotype" w:cs="Arial"/>
        </w:rPr>
        <w:t>fue</w:t>
      </w:r>
      <w:r w:rsidR="00D730A4" w:rsidRPr="000C5283">
        <w:rPr>
          <w:rFonts w:ascii="Palatino Linotype" w:hAnsi="Palatino Linotype" w:cs="Arial"/>
        </w:rPr>
        <w:t xml:space="preserve"> </w:t>
      </w:r>
      <w:r w:rsidRPr="000C5283">
        <w:rPr>
          <w:rFonts w:ascii="Palatino Linotype" w:hAnsi="Palatino Linotype"/>
        </w:rPr>
        <w:t>interpuesto</w:t>
      </w:r>
      <w:r w:rsidR="00D730A4" w:rsidRPr="000C5283">
        <w:rPr>
          <w:rFonts w:ascii="Palatino Linotype" w:hAnsi="Palatino Linotype" w:cs="Arial"/>
        </w:rPr>
        <w:t xml:space="preserve"> </w:t>
      </w:r>
      <w:r w:rsidRPr="000C5283">
        <w:rPr>
          <w:rFonts w:ascii="Palatino Linotype" w:hAnsi="Palatino Linotype" w:cs="Arial"/>
        </w:rPr>
        <w:t>por</w:t>
      </w:r>
      <w:r w:rsidR="00D730A4" w:rsidRPr="000C5283">
        <w:rPr>
          <w:rFonts w:ascii="Palatino Linotype" w:hAnsi="Palatino Linotype" w:cs="Arial"/>
        </w:rPr>
        <w:t xml:space="preserve"> </w:t>
      </w:r>
      <w:r w:rsidRPr="000C5283">
        <w:rPr>
          <w:rFonts w:ascii="Palatino Linotype" w:hAnsi="Palatino Linotype" w:cs="Arial"/>
        </w:rPr>
        <w:t>parte</w:t>
      </w:r>
      <w:r w:rsidR="00D730A4" w:rsidRPr="000C5283">
        <w:rPr>
          <w:rFonts w:ascii="Palatino Linotype" w:hAnsi="Palatino Linotype" w:cs="Arial"/>
        </w:rPr>
        <w:t xml:space="preserve"> </w:t>
      </w:r>
      <w:r w:rsidRPr="000C5283">
        <w:rPr>
          <w:rFonts w:ascii="Palatino Linotype" w:hAnsi="Palatino Linotype" w:cs="Arial"/>
        </w:rPr>
        <w:t>legítima</w:t>
      </w:r>
      <w:r w:rsidR="00D730A4" w:rsidRPr="000C5283">
        <w:rPr>
          <w:rFonts w:ascii="Palatino Linotype" w:hAnsi="Palatino Linotype" w:cs="Arial"/>
        </w:rPr>
        <w:t xml:space="preserve"> </w:t>
      </w:r>
      <w:r w:rsidRPr="000C5283">
        <w:rPr>
          <w:rFonts w:ascii="Palatino Linotype" w:hAnsi="Palatino Linotype" w:cs="Arial"/>
        </w:rPr>
        <w:t>en</w:t>
      </w:r>
      <w:r w:rsidR="00D730A4" w:rsidRPr="000C5283">
        <w:rPr>
          <w:rFonts w:ascii="Palatino Linotype" w:hAnsi="Palatino Linotype" w:cs="Arial"/>
        </w:rPr>
        <w:t xml:space="preserve"> </w:t>
      </w:r>
      <w:r w:rsidRPr="000C5283">
        <w:rPr>
          <w:rFonts w:ascii="Palatino Linotype" w:hAnsi="Palatino Linotype" w:cs="Arial"/>
        </w:rPr>
        <w:t>atención</w:t>
      </w:r>
      <w:r w:rsidR="00D730A4" w:rsidRPr="000C5283">
        <w:rPr>
          <w:rFonts w:ascii="Palatino Linotype" w:hAnsi="Palatino Linotype" w:cs="Arial"/>
        </w:rPr>
        <w:t xml:space="preserve"> </w:t>
      </w:r>
      <w:r w:rsidRPr="000C5283">
        <w:rPr>
          <w:rFonts w:ascii="Palatino Linotype" w:hAnsi="Palatino Linotype" w:cs="Arial"/>
        </w:rPr>
        <w:t>a</w:t>
      </w:r>
      <w:r w:rsidR="00D730A4" w:rsidRPr="000C5283">
        <w:rPr>
          <w:rFonts w:ascii="Palatino Linotype" w:hAnsi="Palatino Linotype" w:cs="Arial"/>
        </w:rPr>
        <w:t xml:space="preserve"> </w:t>
      </w:r>
      <w:r w:rsidRPr="000C5283">
        <w:rPr>
          <w:rFonts w:ascii="Palatino Linotype" w:hAnsi="Palatino Linotype" w:cs="Arial"/>
        </w:rPr>
        <w:t>que</w:t>
      </w:r>
      <w:r w:rsidR="00D730A4" w:rsidRPr="000C5283">
        <w:rPr>
          <w:rFonts w:ascii="Palatino Linotype" w:hAnsi="Palatino Linotype" w:cs="Arial"/>
        </w:rPr>
        <w:t xml:space="preserve"> </w:t>
      </w:r>
      <w:r w:rsidRPr="000C5283">
        <w:rPr>
          <w:rFonts w:ascii="Palatino Linotype" w:hAnsi="Palatino Linotype" w:cs="Arial"/>
        </w:rPr>
        <w:t>fue</w:t>
      </w:r>
      <w:r w:rsidR="00D730A4" w:rsidRPr="000C5283">
        <w:rPr>
          <w:rFonts w:ascii="Palatino Linotype" w:hAnsi="Palatino Linotype" w:cs="Arial"/>
        </w:rPr>
        <w:t xml:space="preserve"> </w:t>
      </w:r>
      <w:r w:rsidRPr="000C5283">
        <w:rPr>
          <w:rFonts w:ascii="Palatino Linotype" w:hAnsi="Palatino Linotype"/>
        </w:rPr>
        <w:t>presentado</w:t>
      </w:r>
      <w:r w:rsidR="00D730A4" w:rsidRPr="000C5283">
        <w:rPr>
          <w:rFonts w:ascii="Palatino Linotype" w:hAnsi="Palatino Linotype" w:cs="Arial"/>
        </w:rPr>
        <w:t xml:space="preserve"> </w:t>
      </w:r>
      <w:r w:rsidRPr="000C5283">
        <w:rPr>
          <w:rFonts w:ascii="Palatino Linotype" w:hAnsi="Palatino Linotype" w:cs="Arial"/>
        </w:rPr>
        <w:t>por</w:t>
      </w:r>
      <w:r w:rsidR="00D730A4" w:rsidRPr="000C5283">
        <w:rPr>
          <w:rFonts w:ascii="Palatino Linotype" w:hAnsi="Palatino Linotype" w:cs="Arial"/>
        </w:rPr>
        <w:t xml:space="preserve"> </w:t>
      </w:r>
      <w:r w:rsidR="002C57C6" w:rsidRPr="000C5283">
        <w:rPr>
          <w:rFonts w:ascii="Palatino Linotype" w:hAnsi="Palatino Linotype" w:cs="Arial"/>
          <w:b/>
        </w:rPr>
        <w:t>EL RECURRENTE</w:t>
      </w:r>
      <w:r w:rsidRPr="000C5283">
        <w:rPr>
          <w:rFonts w:ascii="Palatino Linotype" w:hAnsi="Palatino Linotype" w:cs="Arial"/>
          <w:snapToGrid w:val="0"/>
        </w:rPr>
        <w:t>,</w:t>
      </w:r>
      <w:r w:rsidR="00D730A4" w:rsidRPr="000C5283">
        <w:rPr>
          <w:rFonts w:ascii="Palatino Linotype" w:hAnsi="Palatino Linotype" w:cs="Arial"/>
          <w:snapToGrid w:val="0"/>
        </w:rPr>
        <w:t xml:space="preserve"> </w:t>
      </w:r>
      <w:r w:rsidRPr="000C5283">
        <w:rPr>
          <w:rFonts w:ascii="Palatino Linotype" w:hAnsi="Palatino Linotype" w:cs="Arial"/>
        </w:rPr>
        <w:t>quien</w:t>
      </w:r>
      <w:r w:rsidR="00D730A4" w:rsidRPr="000C5283">
        <w:rPr>
          <w:rFonts w:ascii="Palatino Linotype" w:hAnsi="Palatino Linotype" w:cs="Arial"/>
          <w:snapToGrid w:val="0"/>
        </w:rPr>
        <w:t xml:space="preserve"> </w:t>
      </w:r>
      <w:r w:rsidRPr="000C5283">
        <w:rPr>
          <w:rFonts w:ascii="Palatino Linotype" w:hAnsi="Palatino Linotype"/>
        </w:rPr>
        <w:t>formuló</w:t>
      </w:r>
      <w:r w:rsidR="00D730A4" w:rsidRPr="000C5283">
        <w:rPr>
          <w:rFonts w:ascii="Palatino Linotype" w:hAnsi="Palatino Linotype" w:cs="Arial"/>
          <w:snapToGrid w:val="0"/>
        </w:rPr>
        <w:t xml:space="preserve"> </w:t>
      </w:r>
      <w:r w:rsidRPr="000C5283">
        <w:rPr>
          <w:rFonts w:ascii="Palatino Linotype" w:hAnsi="Palatino Linotype"/>
        </w:rPr>
        <w:t>la</w:t>
      </w:r>
      <w:r w:rsidR="00D730A4" w:rsidRPr="000C5283">
        <w:rPr>
          <w:rFonts w:ascii="Palatino Linotype" w:hAnsi="Palatino Linotype" w:cs="Arial"/>
          <w:snapToGrid w:val="0"/>
        </w:rPr>
        <w:t xml:space="preserve"> </w:t>
      </w:r>
      <w:r w:rsidRPr="000C5283">
        <w:rPr>
          <w:rFonts w:ascii="Palatino Linotype" w:hAnsi="Palatino Linotype" w:cs="Arial"/>
        </w:rPr>
        <w:t>solicitud</w:t>
      </w:r>
      <w:r w:rsidR="00D730A4" w:rsidRPr="000C5283">
        <w:rPr>
          <w:rFonts w:ascii="Palatino Linotype" w:hAnsi="Palatino Linotype" w:cs="Arial"/>
          <w:snapToGrid w:val="0"/>
        </w:rPr>
        <w:t xml:space="preserve"> </w:t>
      </w:r>
      <w:r w:rsidRPr="000C5283">
        <w:rPr>
          <w:rFonts w:ascii="Palatino Linotype" w:hAnsi="Palatino Linotype" w:cs="Arial"/>
          <w:snapToGrid w:val="0"/>
        </w:rPr>
        <w:t>de</w:t>
      </w:r>
      <w:r w:rsidR="00D730A4" w:rsidRPr="000C5283">
        <w:rPr>
          <w:rFonts w:ascii="Palatino Linotype" w:hAnsi="Palatino Linotype" w:cs="Arial"/>
          <w:snapToGrid w:val="0"/>
        </w:rPr>
        <w:t xml:space="preserve"> </w:t>
      </w:r>
      <w:r w:rsidRPr="000C5283">
        <w:rPr>
          <w:rFonts w:ascii="Palatino Linotype" w:hAnsi="Palatino Linotype" w:cs="Arial"/>
          <w:snapToGrid w:val="0"/>
        </w:rPr>
        <w:t>información</w:t>
      </w:r>
      <w:r w:rsidR="00D730A4" w:rsidRPr="000C5283">
        <w:rPr>
          <w:rFonts w:ascii="Palatino Linotype" w:hAnsi="Palatino Linotype" w:cs="Arial"/>
          <w:snapToGrid w:val="0"/>
        </w:rPr>
        <w:t xml:space="preserve"> </w:t>
      </w:r>
      <w:r w:rsidRPr="000C5283">
        <w:rPr>
          <w:rFonts w:ascii="Palatino Linotype" w:hAnsi="Palatino Linotype" w:cs="Arial"/>
          <w:snapToGrid w:val="0"/>
        </w:rPr>
        <w:t>pública</w:t>
      </w:r>
      <w:r w:rsidR="00D730A4" w:rsidRPr="000C5283">
        <w:rPr>
          <w:rFonts w:ascii="Palatino Linotype" w:hAnsi="Palatino Linotype" w:cs="Arial"/>
          <w:snapToGrid w:val="0"/>
        </w:rPr>
        <w:t xml:space="preserve"> </w:t>
      </w:r>
      <w:r w:rsidRPr="000C5283">
        <w:rPr>
          <w:rFonts w:ascii="Palatino Linotype" w:hAnsi="Palatino Linotype"/>
        </w:rPr>
        <w:t>número</w:t>
      </w:r>
      <w:r w:rsidR="00D730A4" w:rsidRPr="000C5283">
        <w:rPr>
          <w:rFonts w:ascii="Palatino Linotype" w:hAnsi="Palatino Linotype" w:cs="Arial"/>
          <w:snapToGrid w:val="0"/>
        </w:rPr>
        <w:t xml:space="preserve"> </w:t>
      </w:r>
      <w:r w:rsidR="003005D6" w:rsidRPr="000C5283">
        <w:rPr>
          <w:rFonts w:ascii="Palatino Linotype" w:hAnsi="Palatino Linotype"/>
          <w:b/>
          <w:bCs/>
        </w:rPr>
        <w:t>00017/METEPEC/IP/2019</w:t>
      </w:r>
      <w:r w:rsidRPr="000C5283">
        <w:rPr>
          <w:rFonts w:ascii="Palatino Linotype" w:hAnsi="Palatino Linotype" w:cs="Arial"/>
          <w:lang w:val="es-ES_tradnl"/>
        </w:rPr>
        <w:t>.</w:t>
      </w:r>
    </w:p>
    <w:p w:rsidR="00B97822" w:rsidRPr="000C5283"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C5283">
        <w:rPr>
          <w:rFonts w:ascii="Palatino Linotype" w:hAnsi="Palatino Linotype" w:cs="Arial"/>
          <w:b/>
        </w:rPr>
        <w:t>Oportunidad.</w:t>
      </w:r>
      <w:r w:rsidR="00B97822" w:rsidRPr="000C5283">
        <w:rPr>
          <w:rFonts w:ascii="Palatino Linotype" w:hAnsi="Palatino Linotype" w:cs="Arial"/>
          <w:b/>
        </w:rPr>
        <w:t xml:space="preserve"> </w:t>
      </w:r>
      <w:r w:rsidR="00B97822" w:rsidRPr="000C5283">
        <w:rPr>
          <w:rFonts w:ascii="Palatino Linotype" w:hAnsi="Palatino Linotype" w:cs="Arial"/>
        </w:rPr>
        <w:t xml:space="preserve">El </w:t>
      </w:r>
      <w:r w:rsidR="00B97822" w:rsidRPr="000C5283">
        <w:rPr>
          <w:rFonts w:ascii="Palatino Linotype" w:hAnsi="Palatino Linotype"/>
        </w:rPr>
        <w:t>recurso</w:t>
      </w:r>
      <w:r w:rsidR="00B97822" w:rsidRPr="000C5283">
        <w:rPr>
          <w:rFonts w:ascii="Palatino Linotype" w:hAnsi="Palatino Linotype" w:cs="Arial"/>
        </w:rPr>
        <w:t xml:space="preserve"> de revisión fue interpuesto dentro del plazo de quince días hábiles </w:t>
      </w:r>
      <w:r w:rsidR="00B97822" w:rsidRPr="000C5283">
        <w:rPr>
          <w:rFonts w:ascii="Palatino Linotype" w:hAnsi="Palatino Linotype"/>
        </w:rPr>
        <w:t>contados</w:t>
      </w:r>
      <w:r w:rsidR="00B97822" w:rsidRPr="000C5283">
        <w:rPr>
          <w:rFonts w:ascii="Palatino Linotype" w:hAnsi="Palatino Linotype" w:cs="Arial"/>
        </w:rPr>
        <w:t xml:space="preserve"> a </w:t>
      </w:r>
      <w:r w:rsidR="00B97822" w:rsidRPr="000C5283">
        <w:rPr>
          <w:rFonts w:ascii="Palatino Linotype" w:hAnsi="Palatino Linotype"/>
        </w:rPr>
        <w:t>partir</w:t>
      </w:r>
      <w:r w:rsidR="00B97822" w:rsidRPr="000C5283">
        <w:rPr>
          <w:rFonts w:ascii="Palatino Linotype" w:hAnsi="Palatino Linotype" w:cs="Arial"/>
        </w:rPr>
        <w:t xml:space="preserve"> del día siguiente al que </w:t>
      </w:r>
      <w:r w:rsidR="002C57C6" w:rsidRPr="000C5283">
        <w:rPr>
          <w:rFonts w:ascii="Palatino Linotype" w:hAnsi="Palatino Linotype" w:cs="Arial"/>
          <w:b/>
        </w:rPr>
        <w:t>EL RECURRENTE</w:t>
      </w:r>
      <w:r w:rsidR="00B97822" w:rsidRPr="000C5283">
        <w:rPr>
          <w:rFonts w:ascii="Palatino Linotype" w:hAnsi="Palatino Linotype" w:cs="Arial"/>
          <w:b/>
          <w:bCs/>
        </w:rPr>
        <w:t xml:space="preserve"> </w:t>
      </w:r>
      <w:r w:rsidR="00B97822" w:rsidRPr="000C5283">
        <w:rPr>
          <w:rFonts w:ascii="Palatino Linotype" w:hAnsi="Palatino Linotype" w:cs="Arial"/>
        </w:rPr>
        <w:t xml:space="preserve">tuvo conocimiento de la respuesta </w:t>
      </w:r>
      <w:r w:rsidR="00B97822" w:rsidRPr="000C5283">
        <w:rPr>
          <w:rFonts w:ascii="Palatino Linotype" w:hAnsi="Palatino Linotype"/>
        </w:rPr>
        <w:t>impugnada</w:t>
      </w:r>
      <w:r w:rsidR="00B97822" w:rsidRPr="000C5283">
        <w:rPr>
          <w:rFonts w:ascii="Palatino Linotype" w:hAnsi="Palatino Linotype" w:cs="Arial"/>
        </w:rPr>
        <w:t>, tal y como lo prevé el artículo 178 de la Ley de Transparencia y Acceso a la Información Pública del Estado de México y Municipios, que establece:</w:t>
      </w:r>
    </w:p>
    <w:p w:rsidR="00B97822" w:rsidRPr="000C5283" w:rsidRDefault="00B97822" w:rsidP="001F0BAB">
      <w:pPr>
        <w:spacing w:before="200" w:after="200"/>
        <w:ind w:left="709" w:right="709"/>
        <w:jc w:val="both"/>
        <w:rPr>
          <w:rFonts w:ascii="Palatino Linotype" w:hAnsi="Palatino Linotype" w:cs="Arial"/>
          <w:i/>
          <w:sz w:val="22"/>
          <w:szCs w:val="22"/>
        </w:rPr>
      </w:pPr>
      <w:r w:rsidRPr="000C5283">
        <w:rPr>
          <w:rFonts w:ascii="Palatino Linotype" w:hAnsi="Palatino Linotype" w:cs="Arial"/>
          <w:i/>
          <w:sz w:val="22"/>
          <w:szCs w:val="22"/>
        </w:rPr>
        <w:t>“</w:t>
      </w:r>
      <w:r w:rsidRPr="000C5283">
        <w:rPr>
          <w:rFonts w:ascii="Palatino Linotype" w:hAnsi="Palatino Linotype" w:cs="Arial"/>
          <w:b/>
          <w:i/>
          <w:sz w:val="22"/>
          <w:szCs w:val="22"/>
        </w:rPr>
        <w:t>Artículo 178.</w:t>
      </w:r>
      <w:r w:rsidRPr="000C5283">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0C5283">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B97822" w:rsidRPr="000C5283" w:rsidRDefault="00B97822" w:rsidP="001F0BAB">
      <w:pPr>
        <w:spacing w:before="200" w:after="200"/>
        <w:ind w:left="709" w:right="709"/>
        <w:jc w:val="both"/>
        <w:rPr>
          <w:rFonts w:ascii="Palatino Linotype" w:hAnsi="Palatino Linotype" w:cs="Arial"/>
          <w:i/>
          <w:sz w:val="22"/>
          <w:szCs w:val="22"/>
        </w:rPr>
      </w:pPr>
      <w:r w:rsidRPr="000C528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0C5283" w:rsidRDefault="00B97822" w:rsidP="001F0BAB">
      <w:pPr>
        <w:spacing w:before="200" w:after="200"/>
        <w:ind w:left="709" w:right="709"/>
        <w:jc w:val="both"/>
        <w:rPr>
          <w:rFonts w:ascii="Palatino Linotype" w:hAnsi="Palatino Linotype" w:cs="Arial"/>
          <w:i/>
          <w:sz w:val="22"/>
          <w:szCs w:val="22"/>
        </w:rPr>
      </w:pPr>
      <w:r w:rsidRPr="000C528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C5283">
        <w:rPr>
          <w:rFonts w:ascii="Palatino Linotype" w:hAnsi="Palatino Linotype" w:cs="Arial"/>
          <w:i/>
          <w:sz w:val="22"/>
          <w:szCs w:val="22"/>
          <w:lang w:eastAsia="es-MX"/>
        </w:rPr>
        <w:t>siguiente</w:t>
      </w:r>
      <w:r w:rsidRPr="000C5283">
        <w:rPr>
          <w:rFonts w:ascii="Palatino Linotype" w:hAnsi="Palatino Linotype" w:cs="Arial"/>
          <w:i/>
          <w:sz w:val="22"/>
          <w:szCs w:val="22"/>
        </w:rPr>
        <w:t xml:space="preserve"> de haberlo recibido.”</w:t>
      </w:r>
    </w:p>
    <w:p w:rsidR="006A55D7" w:rsidRPr="000C5283" w:rsidRDefault="006A55D7" w:rsidP="006A55D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C5283">
        <w:rPr>
          <w:rFonts w:ascii="Palatino Linotype" w:hAnsi="Palatino Linotype" w:cs="Arial"/>
        </w:rPr>
        <w:t xml:space="preserve">En esa tesitura, atendiendo a que </w:t>
      </w:r>
      <w:r w:rsidRPr="000C5283">
        <w:rPr>
          <w:rFonts w:ascii="Palatino Linotype" w:hAnsi="Palatino Linotype" w:cs="Arial"/>
          <w:b/>
        </w:rPr>
        <w:t>EL SUJETO OBLIGADO</w:t>
      </w:r>
      <w:r w:rsidRPr="000C5283">
        <w:rPr>
          <w:rFonts w:ascii="Palatino Linotype" w:hAnsi="Palatino Linotype" w:cs="Arial"/>
        </w:rPr>
        <w:t xml:space="preserve"> notificó la respuesta a la solicitud de información pública el día </w:t>
      </w:r>
      <w:r w:rsidR="001A23DB" w:rsidRPr="000C5283">
        <w:rPr>
          <w:rFonts w:ascii="Palatino Linotype" w:hAnsi="Palatino Linotype" w:cs="Arial"/>
          <w:b/>
        </w:rPr>
        <w:t>veinte</w:t>
      </w:r>
      <w:r w:rsidRPr="000C5283">
        <w:rPr>
          <w:rFonts w:ascii="Palatino Linotype" w:hAnsi="Palatino Linotype" w:cs="Arial"/>
          <w:b/>
        </w:rPr>
        <w:t xml:space="preserve"> de </w:t>
      </w:r>
      <w:r w:rsidR="002209FF" w:rsidRPr="000C5283">
        <w:rPr>
          <w:rFonts w:ascii="Palatino Linotype" w:hAnsi="Palatino Linotype" w:cs="Arial"/>
          <w:b/>
        </w:rPr>
        <w:t>febrero</w:t>
      </w:r>
      <w:r w:rsidR="00543403" w:rsidRPr="000C5283">
        <w:rPr>
          <w:rFonts w:ascii="Palatino Linotype" w:hAnsi="Palatino Linotype" w:cs="Arial"/>
          <w:b/>
        </w:rPr>
        <w:t xml:space="preserve"> </w:t>
      </w:r>
      <w:r w:rsidRPr="000C5283">
        <w:rPr>
          <w:rFonts w:ascii="Palatino Linotype" w:hAnsi="Palatino Linotype" w:cs="Arial"/>
          <w:b/>
        </w:rPr>
        <w:t xml:space="preserve">de dos mil </w:t>
      </w:r>
      <w:r w:rsidR="00F10A33" w:rsidRPr="000C5283">
        <w:rPr>
          <w:rFonts w:ascii="Palatino Linotype" w:hAnsi="Palatino Linotype" w:cs="Arial"/>
          <w:b/>
        </w:rPr>
        <w:t>dieci</w:t>
      </w:r>
      <w:r w:rsidRPr="000C5283">
        <w:rPr>
          <w:rFonts w:ascii="Palatino Linotype" w:hAnsi="Palatino Linotype" w:cs="Arial"/>
          <w:b/>
        </w:rPr>
        <w:t>nueve</w:t>
      </w:r>
      <w:r w:rsidRPr="000C5283">
        <w:rPr>
          <w:rFonts w:ascii="Palatino Linotype" w:hAnsi="Palatino Linotype" w:cs="Arial"/>
        </w:rPr>
        <w:t>; así, el plazo de quince días hábiles que el artículo 178 de la Ley de la materia otorga al</w:t>
      </w:r>
      <w:r w:rsidRPr="000C5283">
        <w:rPr>
          <w:rFonts w:ascii="Palatino Linotype" w:hAnsi="Palatino Linotype" w:cs="Arial"/>
          <w:b/>
        </w:rPr>
        <w:t xml:space="preserve"> RECURRENTE </w:t>
      </w:r>
      <w:r w:rsidRPr="000C5283">
        <w:rPr>
          <w:rFonts w:ascii="Palatino Linotype" w:hAnsi="Palatino Linotype" w:cs="Arial"/>
        </w:rPr>
        <w:t xml:space="preserve">para presentar el recurso de revisión, transcurrió del </w:t>
      </w:r>
      <w:r w:rsidR="001A23DB" w:rsidRPr="000C5283">
        <w:rPr>
          <w:rFonts w:ascii="Palatino Linotype" w:hAnsi="Palatino Linotype" w:cs="Arial"/>
          <w:b/>
        </w:rPr>
        <w:t xml:space="preserve">veintiuno </w:t>
      </w:r>
      <w:r w:rsidRPr="000C5283">
        <w:rPr>
          <w:rFonts w:ascii="Palatino Linotype" w:hAnsi="Palatino Linotype" w:cs="Arial"/>
          <w:b/>
        </w:rPr>
        <w:t xml:space="preserve">de </w:t>
      </w:r>
      <w:r w:rsidR="00FA7872" w:rsidRPr="000C5283">
        <w:rPr>
          <w:rFonts w:ascii="Palatino Linotype" w:hAnsi="Palatino Linotype" w:cs="Arial"/>
          <w:b/>
        </w:rPr>
        <w:t>febrero</w:t>
      </w:r>
      <w:r w:rsidRPr="000C5283">
        <w:rPr>
          <w:rFonts w:ascii="Palatino Linotype" w:hAnsi="Palatino Linotype" w:cs="Arial"/>
          <w:b/>
        </w:rPr>
        <w:t xml:space="preserve"> al </w:t>
      </w:r>
      <w:r w:rsidR="001A23DB" w:rsidRPr="000C5283">
        <w:rPr>
          <w:rFonts w:ascii="Palatino Linotype" w:hAnsi="Palatino Linotype" w:cs="Arial"/>
          <w:b/>
        </w:rPr>
        <w:t>catorce</w:t>
      </w:r>
      <w:r w:rsidRPr="000C5283">
        <w:rPr>
          <w:rFonts w:ascii="Palatino Linotype" w:hAnsi="Palatino Linotype" w:cs="Arial"/>
          <w:b/>
        </w:rPr>
        <w:t xml:space="preserve"> de </w:t>
      </w:r>
      <w:r w:rsidR="00FA7872" w:rsidRPr="000C5283">
        <w:rPr>
          <w:rFonts w:ascii="Palatino Linotype" w:hAnsi="Palatino Linotype" w:cs="Arial"/>
          <w:b/>
        </w:rPr>
        <w:t>marzo</w:t>
      </w:r>
      <w:r w:rsidRPr="000C5283">
        <w:rPr>
          <w:rFonts w:ascii="Palatino Linotype" w:hAnsi="Palatino Linotype" w:cs="Arial"/>
          <w:b/>
        </w:rPr>
        <w:t xml:space="preserve"> de dos mil diecinueve</w:t>
      </w:r>
      <w:r w:rsidRPr="000C5283">
        <w:rPr>
          <w:rFonts w:ascii="Palatino Linotype" w:hAnsi="Palatino Linotype" w:cs="Arial"/>
        </w:rPr>
        <w:t xml:space="preserve">, sin contemplar en el cómputo los días </w:t>
      </w:r>
      <w:r w:rsidR="00FA7872" w:rsidRPr="000C5283">
        <w:rPr>
          <w:rFonts w:ascii="Palatino Linotype" w:hAnsi="Palatino Linotype" w:cs="Arial"/>
        </w:rPr>
        <w:t xml:space="preserve">veintitrés y veinticuatro de febrero, dos, tres, nueve y diez de marzo </w:t>
      </w:r>
      <w:r w:rsidRPr="000C5283">
        <w:rPr>
          <w:rFonts w:ascii="Palatino Linotype" w:hAnsi="Palatino Linotype" w:cs="Arial"/>
        </w:rPr>
        <w:t xml:space="preserve">de dos mil diecinueve, por corresponder a sábados y domingos, en términos del artículo 3, fracción X, de la </w:t>
      </w:r>
      <w:r w:rsidRPr="000C5283">
        <w:rPr>
          <w:rFonts w:ascii="Palatino Linotype" w:hAnsi="Palatino Linotype"/>
        </w:rPr>
        <w:t>Ley de Transparencia y Acceso a la Información Pública del Estado de México y Municipios;</w:t>
      </w:r>
      <w:r w:rsidRPr="000C5283">
        <w:rPr>
          <w:rFonts w:ascii="Palatino Linotype" w:hAnsi="Palatino Linotype" w:cs="Arial"/>
        </w:rPr>
        <w:t xml:space="preserve"> asimismo, no se computó el día </w:t>
      </w:r>
      <w:r w:rsidR="00FA7872" w:rsidRPr="000C5283">
        <w:rPr>
          <w:rFonts w:ascii="Palatino Linotype" w:hAnsi="Palatino Linotype" w:cs="Arial"/>
        </w:rPr>
        <w:t>uno</w:t>
      </w:r>
      <w:r w:rsidRPr="000C5283">
        <w:rPr>
          <w:rFonts w:ascii="Palatino Linotype" w:hAnsi="Palatino Linotype" w:cs="Arial"/>
        </w:rPr>
        <w:t xml:space="preserve"> de </w:t>
      </w:r>
      <w:r w:rsidR="00FA7872" w:rsidRPr="000C5283">
        <w:rPr>
          <w:rFonts w:ascii="Palatino Linotype" w:hAnsi="Palatino Linotype" w:cs="Arial"/>
        </w:rPr>
        <w:t>marzo</w:t>
      </w:r>
      <w:r w:rsidRPr="000C5283">
        <w:rPr>
          <w:rFonts w:ascii="Palatino Linotype" w:hAnsi="Palatino Linotype" w:cs="Arial"/>
        </w:rPr>
        <w:t xml:space="preserve"> de diecinueve, el cual es considerado como día no laborable para este Instituto, por corresponder a la Conmemoración del Aniversario de la </w:t>
      </w:r>
      <w:r w:rsidR="00FA7872" w:rsidRPr="000C5283">
        <w:rPr>
          <w:rFonts w:ascii="Palatino Linotype" w:hAnsi="Palatino Linotype" w:cs="Arial"/>
        </w:rPr>
        <w:t xml:space="preserve">Fundación del </w:t>
      </w:r>
      <w:r w:rsidRPr="000C5283">
        <w:rPr>
          <w:rFonts w:ascii="Palatino Linotype" w:hAnsi="Palatino Linotype" w:cs="Arial"/>
        </w:rPr>
        <w:t>Estado</w:t>
      </w:r>
      <w:r w:rsidR="00FA7872" w:rsidRPr="000C5283">
        <w:rPr>
          <w:rFonts w:ascii="Palatino Linotype" w:hAnsi="Palatino Linotype" w:cs="Arial"/>
        </w:rPr>
        <w:t xml:space="preserve"> de México</w:t>
      </w:r>
      <w:r w:rsidRPr="000C5283">
        <w:rPr>
          <w:rFonts w:ascii="Palatino Linotype" w:hAnsi="Palatino Linotype" w:cs="Arial"/>
        </w:rPr>
        <w:t>,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6A55D7" w:rsidRPr="000C5283" w:rsidRDefault="006A55D7" w:rsidP="006A55D7">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0C5283">
        <w:rPr>
          <w:rFonts w:ascii="Palatino Linotype" w:hAnsi="Palatino Linotype" w:cs="Arial"/>
        </w:rPr>
        <w:t>En ese tenor, si el recurso de revisión que nos ocupa, se interpuso el día</w:t>
      </w:r>
      <w:r w:rsidRPr="000C5283">
        <w:rPr>
          <w:rFonts w:ascii="Palatino Linotype" w:hAnsi="Palatino Linotype" w:cs="Arial"/>
          <w:b/>
        </w:rPr>
        <w:t xml:space="preserve"> </w:t>
      </w:r>
      <w:r w:rsidR="001A23DB" w:rsidRPr="000C5283">
        <w:rPr>
          <w:rFonts w:ascii="Palatino Linotype" w:hAnsi="Palatino Linotype" w:cs="Arial"/>
          <w:b/>
          <w:u w:val="single"/>
        </w:rPr>
        <w:t xml:space="preserve">veintiuno </w:t>
      </w:r>
      <w:r w:rsidR="00FA7872" w:rsidRPr="000C5283">
        <w:rPr>
          <w:rFonts w:ascii="Palatino Linotype" w:hAnsi="Palatino Linotype" w:cs="Arial"/>
          <w:b/>
          <w:u w:val="single"/>
        </w:rPr>
        <w:t>de febrero de dos mil nueve</w:t>
      </w:r>
      <w:r w:rsidRPr="000C5283">
        <w:rPr>
          <w:rFonts w:ascii="Palatino Linotype" w:hAnsi="Palatino Linotype" w:cs="Arial"/>
        </w:rPr>
        <w:t xml:space="preserve">, éste se encuentra dentro de los márgenes temporales </w:t>
      </w:r>
      <w:r w:rsidRPr="000C5283">
        <w:rPr>
          <w:rFonts w:ascii="Palatino Linotype" w:hAnsi="Palatino Linotype" w:cs="Arial"/>
        </w:rPr>
        <w:lastRenderedPageBreak/>
        <w:t>previstos en el artículo 178 de la Ley de la materia y, por tanto, su interposición se considera oportuna.</w:t>
      </w:r>
    </w:p>
    <w:p w:rsidR="0020533C" w:rsidRPr="000C5283" w:rsidRDefault="00E80488" w:rsidP="007B5BB9">
      <w:pPr>
        <w:pStyle w:val="Prrafodelista"/>
        <w:widowControl w:val="0"/>
        <w:numPr>
          <w:ilvl w:val="0"/>
          <w:numId w:val="1"/>
        </w:numPr>
        <w:tabs>
          <w:tab w:val="left" w:pos="1418"/>
        </w:tabs>
        <w:autoSpaceDE w:val="0"/>
        <w:autoSpaceDN w:val="0"/>
        <w:adjustRightInd w:val="0"/>
        <w:spacing w:before="240" w:after="240" w:line="360" w:lineRule="auto"/>
        <w:ind w:left="0" w:firstLine="0"/>
        <w:jc w:val="both"/>
        <w:rPr>
          <w:rFonts w:ascii="Palatino Linotype" w:hAnsi="Palatino Linotype"/>
          <w:b/>
        </w:rPr>
      </w:pPr>
      <w:r w:rsidRPr="000C5283">
        <w:rPr>
          <w:rFonts w:ascii="Palatino Linotype" w:hAnsi="Palatino Linotype" w:cs="Arial"/>
          <w:b/>
          <w:szCs w:val="28"/>
        </w:rPr>
        <w:t xml:space="preserve">Procedibilidad. </w:t>
      </w:r>
      <w:r w:rsidR="0020533C" w:rsidRPr="000C5283">
        <w:rPr>
          <w:rFonts w:ascii="Palatino Linotype" w:hAnsi="Palatino Linotype" w:cs="Arial"/>
        </w:rPr>
        <w:t xml:space="preserve">Del análisis efectuado, se advierte la </w:t>
      </w:r>
      <w:proofErr w:type="spellStart"/>
      <w:r w:rsidR="0020533C" w:rsidRPr="000C5283">
        <w:rPr>
          <w:rFonts w:ascii="Palatino Linotype" w:hAnsi="Palatino Linotype" w:cs="Arial"/>
        </w:rPr>
        <w:t>procedibilidad</w:t>
      </w:r>
      <w:proofErr w:type="spellEnd"/>
      <w:r w:rsidR="0020533C" w:rsidRPr="000C5283">
        <w:rPr>
          <w:rFonts w:ascii="Palatino Linotype" w:hAnsi="Palatino Linotype" w:cs="Arial"/>
        </w:rPr>
        <w:t xml:space="preserve"> del presente recurso de revisión, en razón de acreditación </w:t>
      </w:r>
      <w:r w:rsidR="0020533C" w:rsidRPr="000C5283">
        <w:rPr>
          <w:rFonts w:ascii="Palatino Linotype" w:hAnsi="Palatino Linotype" w:cs="Arial"/>
          <w:snapToGrid w:val="0"/>
        </w:rPr>
        <w:t>plena</w:t>
      </w:r>
      <w:r w:rsidR="0020533C" w:rsidRPr="000C5283">
        <w:rPr>
          <w:rFonts w:ascii="Palatino Linotype" w:hAnsi="Palatino Linotype" w:cs="Arial"/>
        </w:rPr>
        <w:t xml:space="preserve"> de todos y cada uno de los elementos formales exigidos </w:t>
      </w:r>
      <w:r w:rsidR="0020533C" w:rsidRPr="000C5283">
        <w:rPr>
          <w:rFonts w:ascii="Palatino Linotype" w:hAnsi="Palatino Linotype"/>
        </w:rPr>
        <w:t>por</w:t>
      </w:r>
      <w:r w:rsidR="0020533C" w:rsidRPr="000C5283">
        <w:rPr>
          <w:rFonts w:ascii="Palatino Linotype" w:hAnsi="Palatino Linotype" w:cs="Arial"/>
        </w:rPr>
        <w:t xml:space="preserve"> el artículo 180 de la Ley de Transparencia y Acceso a la Información</w:t>
      </w:r>
      <w:r w:rsidR="0020533C" w:rsidRPr="000C5283">
        <w:rPr>
          <w:rFonts w:ascii="Palatino Linotype" w:hAnsi="Palatino Linotype"/>
        </w:rPr>
        <w:t xml:space="preserve"> Pública </w:t>
      </w:r>
      <w:r w:rsidR="0020533C" w:rsidRPr="000C5283">
        <w:rPr>
          <w:rFonts w:ascii="Palatino Linotype" w:hAnsi="Palatino Linotype" w:cs="Arial"/>
        </w:rPr>
        <w:t>del</w:t>
      </w:r>
      <w:r w:rsidR="0020533C" w:rsidRPr="000C5283">
        <w:rPr>
          <w:rFonts w:ascii="Palatino Linotype" w:hAnsi="Palatino Linotype"/>
        </w:rPr>
        <w:t xml:space="preserve"> Estado de México y Municipios, en atención a que fue presentado mediante el formato visible en </w:t>
      </w:r>
      <w:r w:rsidR="0020533C" w:rsidRPr="000C5283">
        <w:rPr>
          <w:rFonts w:ascii="Palatino Linotype" w:hAnsi="Palatino Linotype"/>
          <w:b/>
        </w:rPr>
        <w:t>EL SAIMEX</w:t>
      </w:r>
      <w:r w:rsidR="0020533C" w:rsidRPr="000C5283">
        <w:rPr>
          <w:rFonts w:ascii="Palatino Linotype" w:hAnsi="Palatino Linotype"/>
        </w:rPr>
        <w:t>.</w:t>
      </w:r>
    </w:p>
    <w:p w:rsidR="00586AC8" w:rsidRPr="000C5283" w:rsidRDefault="00586AC8"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0C5283">
        <w:rPr>
          <w:rFonts w:ascii="Palatino Linotype" w:hAnsi="Palatino Linotype" w:cs="Arial"/>
          <w:b/>
        </w:rPr>
        <w:t xml:space="preserve">Estudio y resolución del recurso. </w:t>
      </w:r>
      <w:r w:rsidRPr="000C5283">
        <w:rPr>
          <w:rFonts w:ascii="Palatino Linotype" w:hAnsi="Palatino Linotype" w:cs="Arial"/>
        </w:rPr>
        <w:t xml:space="preserve">Del análisis </w:t>
      </w:r>
      <w:r w:rsidRPr="000C5283">
        <w:rPr>
          <w:rFonts w:ascii="Palatino Linotype" w:hAnsi="Palatino Linotype"/>
        </w:rPr>
        <w:t>efectuado</w:t>
      </w:r>
      <w:r w:rsidRPr="000C5283">
        <w:rPr>
          <w:rFonts w:ascii="Palatino Linotype" w:hAnsi="Palatino Linotype" w:cs="Arial"/>
        </w:rPr>
        <w:t xml:space="preserve"> se advierte la procedencia del recurso de revisión, toda vez que se actualiza la hipótesis prevista en la fracci</w:t>
      </w:r>
      <w:r w:rsidR="00D046B2" w:rsidRPr="000C5283">
        <w:rPr>
          <w:rFonts w:ascii="Palatino Linotype" w:hAnsi="Palatino Linotype" w:cs="Arial"/>
        </w:rPr>
        <w:t>ón</w:t>
      </w:r>
      <w:r w:rsidRPr="000C5283">
        <w:rPr>
          <w:rFonts w:ascii="Palatino Linotype" w:hAnsi="Palatino Linotype" w:cs="Arial"/>
        </w:rPr>
        <w:t xml:space="preserve"> V del artículo 179</w:t>
      </w:r>
      <w:r w:rsidR="00803344" w:rsidRPr="000C5283">
        <w:rPr>
          <w:rFonts w:ascii="Palatino Linotype" w:hAnsi="Palatino Linotype" w:cs="Arial"/>
        </w:rPr>
        <w:t>,</w:t>
      </w:r>
      <w:r w:rsidRPr="000C5283">
        <w:rPr>
          <w:rFonts w:ascii="Palatino Linotype" w:hAnsi="Palatino Linotype" w:cs="Arial"/>
        </w:rPr>
        <w:t xml:space="preserve"> de la </w:t>
      </w:r>
      <w:r w:rsidRPr="000C5283">
        <w:rPr>
          <w:rFonts w:ascii="Palatino Linotype" w:hAnsi="Palatino Linotype"/>
        </w:rPr>
        <w:t>Ley</w:t>
      </w:r>
      <w:r w:rsidRPr="000C5283">
        <w:rPr>
          <w:rFonts w:ascii="Palatino Linotype" w:hAnsi="Palatino Linotype" w:cs="Arial"/>
        </w:rPr>
        <w:t xml:space="preserve"> de Transparencia y Acceso a la Información Pública del Estado de México y Municipios, que a la letra versa:</w:t>
      </w:r>
    </w:p>
    <w:p w:rsidR="00586AC8" w:rsidRPr="000C5283" w:rsidRDefault="00586AC8" w:rsidP="00803344">
      <w:pPr>
        <w:spacing w:before="120" w:after="120"/>
        <w:ind w:left="709" w:right="709"/>
        <w:jc w:val="both"/>
        <w:rPr>
          <w:rFonts w:ascii="Palatino Linotype" w:hAnsi="Palatino Linotype" w:cs="Arial"/>
          <w:i/>
          <w:sz w:val="22"/>
          <w:szCs w:val="22"/>
        </w:rPr>
      </w:pPr>
      <w:r w:rsidRPr="000C5283">
        <w:rPr>
          <w:rFonts w:ascii="Palatino Linotype" w:hAnsi="Palatino Linotype" w:cs="Arial"/>
          <w:bCs/>
          <w:i/>
          <w:sz w:val="22"/>
          <w:szCs w:val="22"/>
        </w:rPr>
        <w:t>“</w:t>
      </w:r>
      <w:r w:rsidRPr="000C5283">
        <w:rPr>
          <w:rFonts w:ascii="Palatino Linotype" w:hAnsi="Palatino Linotype" w:cs="Arial"/>
          <w:b/>
          <w:bCs/>
          <w:i/>
          <w:sz w:val="22"/>
          <w:szCs w:val="22"/>
        </w:rPr>
        <w:t>Artículo 179.</w:t>
      </w:r>
      <w:r w:rsidRPr="000C5283">
        <w:rPr>
          <w:rFonts w:ascii="Palatino Linotype" w:hAnsi="Palatino Linotype" w:cs="Arial"/>
          <w:bCs/>
          <w:i/>
          <w:sz w:val="22"/>
          <w:szCs w:val="22"/>
        </w:rPr>
        <w:t xml:space="preserve"> </w:t>
      </w:r>
      <w:r w:rsidRPr="000C5283">
        <w:rPr>
          <w:rFonts w:ascii="Palatino Linotype" w:hAnsi="Palatino Linotype" w:cs="Arial"/>
          <w:b/>
          <w:i/>
          <w:sz w:val="22"/>
          <w:szCs w:val="22"/>
          <w:u w:val="single"/>
        </w:rPr>
        <w:t>El recurso de revisión</w:t>
      </w:r>
      <w:r w:rsidRPr="000C5283">
        <w:rPr>
          <w:rFonts w:ascii="Palatino Linotype" w:hAnsi="Palatino Linotype" w:cs="Arial"/>
          <w:i/>
          <w:sz w:val="22"/>
          <w:szCs w:val="22"/>
        </w:rPr>
        <w:t xml:space="preserve"> es un medio de protección que la Ley otorga a los particulares, para hacer valer su derecho de acceso a la información pública, y </w:t>
      </w:r>
      <w:r w:rsidRPr="000C5283">
        <w:rPr>
          <w:rFonts w:ascii="Palatino Linotype" w:hAnsi="Palatino Linotype" w:cs="Arial"/>
          <w:b/>
          <w:i/>
          <w:sz w:val="22"/>
          <w:szCs w:val="22"/>
          <w:u w:val="single"/>
        </w:rPr>
        <w:t>procederá en contra de las siguientes causas</w:t>
      </w:r>
      <w:r w:rsidRPr="000C5283">
        <w:rPr>
          <w:rFonts w:ascii="Palatino Linotype" w:hAnsi="Palatino Linotype" w:cs="Arial"/>
          <w:i/>
          <w:sz w:val="22"/>
          <w:szCs w:val="22"/>
        </w:rPr>
        <w:t>:</w:t>
      </w:r>
    </w:p>
    <w:p w:rsidR="00586AC8" w:rsidRPr="000C5283" w:rsidRDefault="00586AC8" w:rsidP="00803344">
      <w:pPr>
        <w:spacing w:before="120" w:after="120"/>
        <w:ind w:left="709" w:right="709"/>
        <w:jc w:val="both"/>
        <w:rPr>
          <w:rFonts w:ascii="Palatino Linotype" w:hAnsi="Palatino Linotype" w:cs="Arial"/>
          <w:i/>
          <w:sz w:val="22"/>
          <w:szCs w:val="22"/>
        </w:rPr>
      </w:pPr>
      <w:r w:rsidRPr="000C5283">
        <w:rPr>
          <w:rFonts w:ascii="Palatino Linotype" w:hAnsi="Palatino Linotype" w:cs="Arial"/>
          <w:i/>
          <w:sz w:val="22"/>
          <w:szCs w:val="22"/>
        </w:rPr>
        <w:t>[…]</w:t>
      </w:r>
    </w:p>
    <w:p w:rsidR="00586AC8" w:rsidRPr="000C5283" w:rsidRDefault="00586AC8" w:rsidP="00803344">
      <w:pPr>
        <w:tabs>
          <w:tab w:val="left" w:pos="993"/>
        </w:tabs>
        <w:spacing w:before="120" w:after="120"/>
        <w:ind w:left="709" w:right="709"/>
        <w:jc w:val="both"/>
        <w:rPr>
          <w:rFonts w:ascii="Palatino Linotype" w:hAnsi="Palatino Linotype" w:cs="Arial"/>
          <w:i/>
          <w:sz w:val="22"/>
          <w:szCs w:val="22"/>
        </w:rPr>
      </w:pPr>
      <w:r w:rsidRPr="000C5283">
        <w:rPr>
          <w:rFonts w:ascii="Palatino Linotype" w:hAnsi="Palatino Linotype" w:cs="Arial"/>
          <w:b/>
          <w:i/>
          <w:sz w:val="22"/>
          <w:szCs w:val="22"/>
        </w:rPr>
        <w:t xml:space="preserve">V. </w:t>
      </w:r>
      <w:r w:rsidRPr="000C5283">
        <w:rPr>
          <w:rFonts w:ascii="Palatino Linotype" w:hAnsi="Palatino Linotype" w:cs="Arial"/>
          <w:b/>
          <w:i/>
          <w:sz w:val="22"/>
          <w:szCs w:val="22"/>
          <w:u w:val="single"/>
        </w:rPr>
        <w:t>La entrega de información incompleta</w:t>
      </w:r>
      <w:proofErr w:type="gramStart"/>
      <w:r w:rsidRPr="000C5283">
        <w:rPr>
          <w:rFonts w:ascii="Palatino Linotype" w:hAnsi="Palatino Linotype" w:cs="Arial"/>
          <w:i/>
          <w:sz w:val="22"/>
          <w:szCs w:val="22"/>
        </w:rPr>
        <w:t>;</w:t>
      </w:r>
      <w:r w:rsidR="00803344" w:rsidRPr="000C5283">
        <w:rPr>
          <w:rFonts w:ascii="Palatino Linotype" w:hAnsi="Palatino Linotype" w:cs="Arial"/>
          <w:i/>
          <w:sz w:val="22"/>
          <w:szCs w:val="22"/>
        </w:rPr>
        <w:t xml:space="preserve"> </w:t>
      </w:r>
      <w:r w:rsidRPr="000C5283">
        <w:rPr>
          <w:rFonts w:ascii="Palatino Linotype" w:hAnsi="Palatino Linotype" w:cs="Arial"/>
          <w:i/>
          <w:sz w:val="22"/>
          <w:szCs w:val="22"/>
        </w:rPr>
        <w:t>…”</w:t>
      </w:r>
      <w:proofErr w:type="gramEnd"/>
    </w:p>
    <w:p w:rsidR="00586AC8" w:rsidRPr="000C5283" w:rsidRDefault="00586AC8" w:rsidP="00803344">
      <w:pPr>
        <w:spacing w:before="120" w:after="120"/>
        <w:ind w:left="709" w:right="709"/>
        <w:jc w:val="both"/>
        <w:rPr>
          <w:rFonts w:ascii="Palatino Linotype" w:hAnsi="Palatino Linotype" w:cs="Arial"/>
          <w:sz w:val="22"/>
          <w:szCs w:val="22"/>
          <w:lang w:eastAsia="es-MX"/>
        </w:rPr>
      </w:pPr>
      <w:r w:rsidRPr="000C5283">
        <w:rPr>
          <w:rFonts w:ascii="Palatino Linotype" w:hAnsi="Palatino Linotype" w:cs="Arial"/>
          <w:sz w:val="22"/>
          <w:szCs w:val="22"/>
          <w:lang w:eastAsia="es-MX"/>
        </w:rPr>
        <w:t>(Énfasis añadido)</w:t>
      </w:r>
    </w:p>
    <w:p w:rsidR="00586AC8" w:rsidRPr="000C5283" w:rsidRDefault="00586AC8" w:rsidP="00586AC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0C5283">
        <w:rPr>
          <w:rFonts w:ascii="Palatino Linotype" w:hAnsi="Palatino Linotype" w:cs="Arial"/>
        </w:rPr>
        <w:t>Para ilustrar dicha actualización, debemos recordar que el hoy</w:t>
      </w:r>
      <w:r w:rsidRPr="000C5283">
        <w:rPr>
          <w:rFonts w:ascii="Palatino Linotype" w:hAnsi="Palatino Linotype" w:cs="Arial"/>
          <w:b/>
        </w:rPr>
        <w:t xml:space="preserve"> RECURRENTE </w:t>
      </w:r>
      <w:r w:rsidRPr="000C5283">
        <w:rPr>
          <w:rFonts w:ascii="Palatino Linotype" w:hAnsi="Palatino Linotype"/>
        </w:rPr>
        <w:t>en la solicitud de acceso a la información pública, requirió</w:t>
      </w:r>
      <w:r w:rsidR="00A03843" w:rsidRPr="000C5283">
        <w:rPr>
          <w:rFonts w:ascii="Palatino Linotype" w:hAnsi="Palatino Linotype"/>
        </w:rPr>
        <w:t xml:space="preserve"> conocer, </w:t>
      </w:r>
      <w:r w:rsidRPr="000C5283">
        <w:rPr>
          <w:rFonts w:ascii="Palatino Linotype" w:hAnsi="Palatino Linotype" w:cs="Arial"/>
        </w:rPr>
        <w:t xml:space="preserve">vía </w:t>
      </w:r>
      <w:r w:rsidRPr="000C5283">
        <w:rPr>
          <w:rFonts w:ascii="Palatino Linotype" w:hAnsi="Palatino Linotype" w:cs="Arial"/>
          <w:b/>
        </w:rPr>
        <w:t>EL SAIMEX</w:t>
      </w:r>
      <w:r w:rsidRPr="000C5283">
        <w:rPr>
          <w:rFonts w:ascii="Palatino Linotype" w:hAnsi="Palatino Linotype" w:cs="Arial"/>
        </w:rPr>
        <w:t>, lo siguiente:</w:t>
      </w:r>
    </w:p>
    <w:p w:rsidR="00A03843" w:rsidRPr="000C5283" w:rsidRDefault="00A03843" w:rsidP="001F4F68">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0C5283">
        <w:rPr>
          <w:rFonts w:ascii="Palatino Linotype" w:hAnsi="Palatino Linotype" w:cs="Arial"/>
        </w:rPr>
        <w:t>El monto total pagado por el cambio de imagen institucional, en inmuebles municipales y parque vehicular;</w:t>
      </w:r>
    </w:p>
    <w:p w:rsidR="00A03843" w:rsidRPr="000C5283" w:rsidRDefault="00A03843" w:rsidP="001F4F68">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0C5283">
        <w:rPr>
          <w:rFonts w:ascii="Palatino Linotype" w:hAnsi="Palatino Linotype" w:cs="Arial"/>
        </w:rPr>
        <w:t xml:space="preserve">El número de inmuebles y total del parque vehicular que cambió la imagen </w:t>
      </w:r>
      <w:r w:rsidRPr="000C5283">
        <w:rPr>
          <w:rFonts w:ascii="Palatino Linotype" w:hAnsi="Palatino Linotype" w:cs="Arial"/>
        </w:rPr>
        <w:lastRenderedPageBreak/>
        <w:t>institucional de la nueva administración;</w:t>
      </w:r>
    </w:p>
    <w:p w:rsidR="00A03843" w:rsidRPr="000C5283" w:rsidRDefault="00A03843" w:rsidP="001F4F68">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0C5283">
        <w:rPr>
          <w:rFonts w:ascii="Palatino Linotype" w:hAnsi="Palatino Linotype" w:cs="Arial"/>
        </w:rPr>
        <w:t>El monto de la nómina que se pagó en la primera quincena al personal municipal;</w:t>
      </w:r>
    </w:p>
    <w:p w:rsidR="00A03843" w:rsidRPr="000C5283" w:rsidRDefault="00A03843" w:rsidP="001F4F68">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0C5283">
        <w:rPr>
          <w:rFonts w:ascii="Palatino Linotype" w:hAnsi="Palatino Linotype" w:cs="Arial"/>
        </w:rPr>
        <w:t xml:space="preserve">A cuántos servidores públicos se les pagó y a cuantos no, y </w:t>
      </w:r>
    </w:p>
    <w:p w:rsidR="00A03843" w:rsidRPr="000C5283" w:rsidRDefault="00A03843" w:rsidP="001F4F68">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0C5283">
        <w:rPr>
          <w:rFonts w:ascii="Palatino Linotype" w:hAnsi="Palatino Linotype" w:cs="Arial"/>
        </w:rPr>
        <w:t>El monto por la adquisición de las 25 unidades recolectoras de residuos sólidos, su mecanismo de compra, tipo de adjudicación, así como la persona física o moral de la adquirieron las unidades.</w:t>
      </w:r>
    </w:p>
    <w:p w:rsidR="00734709" w:rsidRPr="000C5283" w:rsidRDefault="008A48E1" w:rsidP="004B1028">
      <w:pPr>
        <w:pStyle w:val="Prrafodelista"/>
        <w:widowControl w:val="0"/>
        <w:autoSpaceDE w:val="0"/>
        <w:autoSpaceDN w:val="0"/>
        <w:adjustRightInd w:val="0"/>
        <w:spacing w:before="240" w:line="360" w:lineRule="auto"/>
        <w:ind w:left="0"/>
        <w:jc w:val="both"/>
        <w:rPr>
          <w:rFonts w:ascii="Palatino Linotype" w:hAnsi="Palatino Linotype" w:cs="Arial"/>
        </w:rPr>
      </w:pPr>
      <w:r w:rsidRPr="000C5283">
        <w:rPr>
          <w:rFonts w:ascii="Palatino Linotype" w:hAnsi="Palatino Linotype"/>
        </w:rPr>
        <w:t>Así</w:t>
      </w:r>
      <w:r w:rsidR="00586AC8" w:rsidRPr="000C5283">
        <w:rPr>
          <w:rFonts w:ascii="Palatino Linotype" w:hAnsi="Palatino Linotype" w:cs="Arial"/>
        </w:rPr>
        <w:t xml:space="preserve">, </w:t>
      </w:r>
      <w:r w:rsidR="00734709" w:rsidRPr="000C5283">
        <w:rPr>
          <w:rFonts w:ascii="Palatino Linotype" w:hAnsi="Palatino Linotype" w:cs="Arial"/>
        </w:rPr>
        <w:t xml:space="preserve">la Directora de Administración, en su carácter de Servidora Pública Habilitada Competente, </w:t>
      </w:r>
      <w:r w:rsidRPr="000C5283">
        <w:rPr>
          <w:rFonts w:ascii="Palatino Linotype" w:hAnsi="Palatino Linotype" w:cs="Arial"/>
        </w:rPr>
        <w:t xml:space="preserve">dio respuesta a la solicitud de mérito, </w:t>
      </w:r>
      <w:r w:rsidR="00734709" w:rsidRPr="000C5283">
        <w:rPr>
          <w:rFonts w:ascii="Palatino Linotype" w:hAnsi="Palatino Linotype" w:cs="Arial"/>
        </w:rPr>
        <w:t xml:space="preserve">en los siguientes términos: </w:t>
      </w:r>
    </w:p>
    <w:p w:rsidR="00734709" w:rsidRPr="000C5283" w:rsidRDefault="00734709" w:rsidP="00734709">
      <w:pPr>
        <w:pStyle w:val="Prrafodelista"/>
        <w:widowControl w:val="0"/>
        <w:autoSpaceDE w:val="0"/>
        <w:autoSpaceDN w:val="0"/>
        <w:adjustRightInd w:val="0"/>
        <w:spacing w:before="240" w:line="360" w:lineRule="auto"/>
        <w:ind w:left="0"/>
        <w:jc w:val="center"/>
        <w:rPr>
          <w:rFonts w:ascii="Palatino Linotype" w:hAnsi="Palatino Linotype" w:cs="Arial"/>
        </w:rPr>
      </w:pPr>
      <w:r w:rsidRPr="000C5283">
        <w:rPr>
          <w:noProof/>
          <w:lang w:eastAsia="es-MX"/>
        </w:rPr>
        <w:drawing>
          <wp:inline distT="0" distB="0" distL="0" distR="0" wp14:anchorId="38D9414D" wp14:editId="01AB040A">
            <wp:extent cx="4775132" cy="2982036"/>
            <wp:effectExtent l="0" t="0" r="698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5434" cy="3019694"/>
                    </a:xfrm>
                    <a:prstGeom prst="rect">
                      <a:avLst/>
                    </a:prstGeom>
                  </pic:spPr>
                </pic:pic>
              </a:graphicData>
            </a:graphic>
          </wp:inline>
        </w:drawing>
      </w:r>
    </w:p>
    <w:p w:rsidR="004F701F" w:rsidRPr="000C5283" w:rsidRDefault="004F701F" w:rsidP="004F701F">
      <w:pPr>
        <w:widowControl w:val="0"/>
        <w:autoSpaceDE w:val="0"/>
        <w:autoSpaceDN w:val="0"/>
        <w:adjustRightInd w:val="0"/>
        <w:spacing w:before="240" w:line="360" w:lineRule="auto"/>
        <w:jc w:val="both"/>
        <w:rPr>
          <w:rFonts w:ascii="Palatino Linotype" w:hAnsi="Palatino Linotype" w:cs="Arial"/>
        </w:rPr>
      </w:pPr>
      <w:r w:rsidRPr="000C5283">
        <w:rPr>
          <w:rFonts w:ascii="Palatino Linotype" w:hAnsi="Palatino Linotype"/>
        </w:rPr>
        <w:t>Ahora bien, i</w:t>
      </w:r>
      <w:r w:rsidRPr="000C5283">
        <w:rPr>
          <w:rFonts w:ascii="Palatino Linotype" w:hAnsi="Palatino Linotype" w:cs="Arial"/>
        </w:rPr>
        <w:t xml:space="preserve">nconforme con la respuesta del </w:t>
      </w:r>
      <w:r w:rsidRPr="000C5283">
        <w:rPr>
          <w:rFonts w:ascii="Palatino Linotype" w:hAnsi="Palatino Linotype" w:cs="Arial"/>
          <w:b/>
        </w:rPr>
        <w:t>SUJETO OBLIGADO</w:t>
      </w:r>
      <w:r w:rsidRPr="000C5283">
        <w:rPr>
          <w:rFonts w:ascii="Palatino Linotype" w:hAnsi="Palatino Linotype" w:cs="Arial"/>
        </w:rPr>
        <w:t xml:space="preserve">, </w:t>
      </w:r>
      <w:r w:rsidRPr="000C5283">
        <w:rPr>
          <w:rFonts w:ascii="Palatino Linotype" w:hAnsi="Palatino Linotype" w:cs="Arial"/>
          <w:b/>
        </w:rPr>
        <w:t>EL RECURRENTE</w:t>
      </w:r>
      <w:r w:rsidRPr="000C5283">
        <w:rPr>
          <w:rFonts w:ascii="Palatino Linotype" w:hAnsi="Palatino Linotype" w:cs="Arial"/>
        </w:rPr>
        <w:t xml:space="preserve"> procedió a interponer el presente recurso de revisión, señalando como acto impugnado:</w:t>
      </w:r>
    </w:p>
    <w:p w:rsidR="004F701F" w:rsidRPr="000C5283" w:rsidRDefault="004F701F" w:rsidP="004F701F">
      <w:pPr>
        <w:spacing w:before="80" w:after="120"/>
        <w:ind w:left="709" w:right="709"/>
        <w:jc w:val="both"/>
        <w:rPr>
          <w:rFonts w:ascii="Palatino Linotype" w:hAnsi="Palatino Linotype" w:cs="Arial"/>
          <w:i/>
          <w:sz w:val="22"/>
          <w:szCs w:val="22"/>
        </w:rPr>
      </w:pPr>
      <w:r w:rsidRPr="000C5283">
        <w:rPr>
          <w:rFonts w:ascii="Palatino Linotype" w:hAnsi="Palatino Linotype" w:cs="Arial"/>
          <w:i/>
          <w:sz w:val="22"/>
          <w:szCs w:val="22"/>
          <w:lang w:eastAsia="es-MX"/>
        </w:rPr>
        <w:t>“</w:t>
      </w:r>
      <w:r w:rsidRPr="000C5283">
        <w:rPr>
          <w:rFonts w:ascii="Palatino Linotype" w:hAnsi="Palatino Linotype" w:cs="Arial"/>
          <w:i/>
          <w:sz w:val="22"/>
          <w:szCs w:val="22"/>
        </w:rPr>
        <w:t xml:space="preserve">Información sobre el monto pagado por el cambio de imagen institucional a inmuebles municipales y parque vehicular. </w:t>
      </w:r>
    </w:p>
    <w:p w:rsidR="004F701F" w:rsidRPr="000C5283" w:rsidRDefault="004F701F" w:rsidP="004F701F">
      <w:pPr>
        <w:spacing w:before="80" w:after="120"/>
        <w:ind w:left="709" w:right="709"/>
        <w:jc w:val="both"/>
        <w:rPr>
          <w:rFonts w:ascii="Palatino Linotype" w:hAnsi="Palatino Linotype" w:cs="Arial"/>
          <w:sz w:val="22"/>
          <w:szCs w:val="22"/>
          <w:lang w:eastAsia="es-MX"/>
        </w:rPr>
      </w:pPr>
      <w:r w:rsidRPr="000C5283">
        <w:rPr>
          <w:rFonts w:ascii="Palatino Linotype" w:hAnsi="Palatino Linotype" w:cs="Arial"/>
          <w:i/>
          <w:sz w:val="22"/>
          <w:szCs w:val="22"/>
        </w:rPr>
        <w:lastRenderedPageBreak/>
        <w:t>Monto por la adquisición de las 25 unidades recolectoras de residuos sólidos, mecanismo de compra, tipo de adjudicación y persona física o moral con la que se adquirió las 25 unidades citadas.</w:t>
      </w:r>
      <w:r w:rsidRPr="000C5283">
        <w:rPr>
          <w:rFonts w:ascii="Palatino Linotype" w:hAnsi="Palatino Linotype" w:cs="Arial"/>
          <w:i/>
          <w:sz w:val="22"/>
          <w:szCs w:val="22"/>
          <w:lang w:eastAsia="es-MX"/>
        </w:rPr>
        <w:t xml:space="preserve">” </w:t>
      </w:r>
      <w:r w:rsidRPr="000C5283">
        <w:rPr>
          <w:rFonts w:ascii="Palatino Linotype" w:hAnsi="Palatino Linotype" w:cs="Arial"/>
          <w:sz w:val="22"/>
          <w:szCs w:val="22"/>
          <w:lang w:eastAsia="es-MX"/>
        </w:rPr>
        <w:t>(Sic)</w:t>
      </w:r>
    </w:p>
    <w:p w:rsidR="004F701F" w:rsidRPr="000C5283" w:rsidRDefault="004F701F" w:rsidP="004F701F">
      <w:pPr>
        <w:widowControl w:val="0"/>
        <w:autoSpaceDE w:val="0"/>
        <w:autoSpaceDN w:val="0"/>
        <w:adjustRightInd w:val="0"/>
        <w:spacing w:before="240" w:line="360" w:lineRule="auto"/>
        <w:jc w:val="both"/>
        <w:rPr>
          <w:rFonts w:ascii="Palatino Linotype" w:hAnsi="Palatino Linotype" w:cs="Arial"/>
        </w:rPr>
      </w:pPr>
      <w:r w:rsidRPr="000C5283">
        <w:rPr>
          <w:rFonts w:ascii="Palatino Linotype" w:hAnsi="Palatino Linotype" w:cs="Arial"/>
        </w:rPr>
        <w:t xml:space="preserve">Mientras que, en sus razones o motivos de inconformidad, </w:t>
      </w:r>
      <w:r w:rsidR="000D3259" w:rsidRPr="000C5283">
        <w:rPr>
          <w:rFonts w:ascii="Palatino Linotype" w:hAnsi="Palatino Linotype" w:cs="Arial"/>
        </w:rPr>
        <w:t xml:space="preserve">manifestó </w:t>
      </w:r>
      <w:r w:rsidRPr="000C5283">
        <w:rPr>
          <w:rFonts w:ascii="Palatino Linotype" w:hAnsi="Palatino Linotype" w:cs="Arial"/>
        </w:rPr>
        <w:t>lo siguiente:</w:t>
      </w:r>
    </w:p>
    <w:p w:rsidR="004F701F" w:rsidRPr="000C5283" w:rsidRDefault="004F701F" w:rsidP="004F701F">
      <w:pPr>
        <w:spacing w:before="200" w:after="200"/>
        <w:ind w:left="709" w:right="709"/>
        <w:jc w:val="both"/>
        <w:rPr>
          <w:rFonts w:ascii="Palatino Linotype" w:hAnsi="Palatino Linotype" w:cs="Arial"/>
          <w:i/>
          <w:sz w:val="22"/>
          <w:szCs w:val="22"/>
        </w:rPr>
      </w:pPr>
      <w:r w:rsidRPr="000C5283">
        <w:rPr>
          <w:rFonts w:ascii="Palatino Linotype" w:hAnsi="Palatino Linotype" w:cs="Arial"/>
          <w:i/>
          <w:sz w:val="22"/>
          <w:szCs w:val="22"/>
        </w:rPr>
        <w:t xml:space="preserve">“En el primer punto sobre el cambio de imagen institucional, mencionan que hasta la fecha no se ha realizado procedimiento alguno en referencia a lo solicitado (sic), pero no obstante parque vehicular municipal y algunos inmuebles ya tienen la imagen institucional actual, lo que refiere que no nos quieren dar la información por lo tanto es información </w:t>
      </w:r>
      <w:proofErr w:type="spellStart"/>
      <w:r w:rsidRPr="000C5283">
        <w:rPr>
          <w:rFonts w:ascii="Palatino Linotype" w:hAnsi="Palatino Linotype" w:cs="Arial"/>
          <w:i/>
          <w:sz w:val="22"/>
          <w:szCs w:val="22"/>
        </w:rPr>
        <w:t>imcompleta</w:t>
      </w:r>
      <w:proofErr w:type="spellEnd"/>
      <w:r w:rsidRPr="000C5283">
        <w:rPr>
          <w:rFonts w:ascii="Palatino Linotype" w:hAnsi="Palatino Linotype" w:cs="Arial"/>
          <w:i/>
          <w:sz w:val="22"/>
          <w:szCs w:val="22"/>
        </w:rPr>
        <w:t xml:space="preserve"> la que nos dan mediante el oficio número DA/0623/2019. </w:t>
      </w:r>
    </w:p>
    <w:p w:rsidR="004F701F" w:rsidRPr="000C5283" w:rsidRDefault="004F701F" w:rsidP="004F701F">
      <w:pPr>
        <w:spacing w:before="200" w:after="200"/>
        <w:ind w:left="709" w:right="709"/>
        <w:jc w:val="both"/>
        <w:rPr>
          <w:rFonts w:ascii="Palatino Linotype" w:hAnsi="Palatino Linotype" w:cs="Arial"/>
          <w:spacing w:val="-6"/>
          <w:sz w:val="22"/>
          <w:lang w:eastAsia="es-MX"/>
        </w:rPr>
      </w:pPr>
      <w:r w:rsidRPr="000C5283">
        <w:rPr>
          <w:rFonts w:ascii="Palatino Linotype" w:hAnsi="Palatino Linotype" w:cs="Arial"/>
          <w:i/>
          <w:sz w:val="22"/>
          <w:szCs w:val="22"/>
        </w:rPr>
        <w:t xml:space="preserve">Segundo respecto a la adquisición de las 25 unidades recolectoras de residuos sólidos señalan en el oficio número DA/0623/219, que no se realizó la compra de la unidades en mención. La pregunta es entonces como forman parte del parque vehicular del municipio, debió haber un procedimiento adquisitivo, debió haber un proveedor., todo ello conforme a lo estipulado en la Ley de Contratación Pública del Estado de México y Municipios, la cual regula os actos relativos a la planeación, programación, </w:t>
      </w:r>
      <w:proofErr w:type="spellStart"/>
      <w:r w:rsidRPr="000C5283">
        <w:rPr>
          <w:rFonts w:ascii="Palatino Linotype" w:hAnsi="Palatino Linotype" w:cs="Arial"/>
          <w:i/>
          <w:sz w:val="22"/>
          <w:szCs w:val="22"/>
        </w:rPr>
        <w:t>presupuestación</w:t>
      </w:r>
      <w:proofErr w:type="spellEnd"/>
      <w:r w:rsidRPr="000C5283">
        <w:rPr>
          <w:rFonts w:ascii="Palatino Linotype" w:hAnsi="Palatino Linotype" w:cs="Arial"/>
          <w:i/>
          <w:sz w:val="22"/>
          <w:szCs w:val="22"/>
        </w:rPr>
        <w:t>, ejecución y control de la adquisición, enajenación y arrendamiento de bienes, y la contratación de servicios de cualquier naturaleza, que realicen...los ayuntamiento de los municipios del Estado.</w:t>
      </w:r>
      <w:r w:rsidRPr="000C5283">
        <w:rPr>
          <w:rFonts w:ascii="Palatino Linotype" w:hAnsi="Palatino Linotype" w:cs="Arial"/>
          <w:i/>
          <w:sz w:val="22"/>
          <w:lang w:eastAsia="es-MX"/>
        </w:rPr>
        <w:t>”</w:t>
      </w:r>
      <w:r w:rsidRPr="000C5283">
        <w:rPr>
          <w:rFonts w:ascii="Palatino Linotype" w:hAnsi="Palatino Linotype" w:cs="Arial"/>
          <w:i/>
          <w:spacing w:val="-6"/>
          <w:sz w:val="22"/>
          <w:lang w:eastAsia="es-MX"/>
        </w:rPr>
        <w:t xml:space="preserve"> </w:t>
      </w:r>
      <w:r w:rsidRPr="000C5283">
        <w:rPr>
          <w:rFonts w:ascii="Palatino Linotype" w:hAnsi="Palatino Linotype" w:cs="Arial"/>
          <w:spacing w:val="-6"/>
          <w:sz w:val="22"/>
          <w:lang w:eastAsia="es-MX"/>
        </w:rPr>
        <w:t>(Sic)</w:t>
      </w:r>
    </w:p>
    <w:p w:rsidR="004F701F" w:rsidRPr="000C5283" w:rsidRDefault="004F701F" w:rsidP="00802C4B">
      <w:pPr>
        <w:spacing w:before="360" w:after="240" w:line="360" w:lineRule="auto"/>
        <w:jc w:val="both"/>
        <w:rPr>
          <w:rFonts w:ascii="Palatino Linotype" w:hAnsi="Palatino Linotype" w:cs="Arial"/>
        </w:rPr>
      </w:pPr>
      <w:r w:rsidRPr="000C5283">
        <w:rPr>
          <w:rFonts w:ascii="Palatino Linotype" w:hAnsi="Palatino Linotype" w:cs="Arial"/>
          <w:lang w:val="es-ES_tradnl"/>
        </w:rPr>
        <w:t xml:space="preserve">Así, en virtud de lo anterior, se </w:t>
      </w:r>
      <w:r w:rsidR="00802C4B" w:rsidRPr="000C5283">
        <w:rPr>
          <w:rFonts w:ascii="Palatino Linotype" w:hAnsi="Palatino Linotype" w:cs="Arial"/>
          <w:lang w:val="es-ES_tradnl"/>
        </w:rPr>
        <w:t xml:space="preserve">advierte que </w:t>
      </w:r>
      <w:r w:rsidR="00802C4B" w:rsidRPr="000C5283">
        <w:rPr>
          <w:rFonts w:ascii="Palatino Linotype" w:hAnsi="Palatino Linotype" w:cs="Arial"/>
          <w:b/>
          <w:lang w:val="es-ES_tradnl"/>
        </w:rPr>
        <w:t>EL RECURRENTE</w:t>
      </w:r>
      <w:r w:rsidR="00802C4B" w:rsidRPr="000C5283">
        <w:rPr>
          <w:rFonts w:ascii="Palatino Linotype" w:hAnsi="Palatino Linotype" w:cs="Arial"/>
          <w:lang w:val="es-ES_tradnl"/>
        </w:rPr>
        <w:t xml:space="preserve"> sólo expresó </w:t>
      </w:r>
      <w:r w:rsidRPr="000C5283">
        <w:rPr>
          <w:rFonts w:ascii="Palatino Linotype" w:hAnsi="Palatino Linotype" w:cs="Arial"/>
        </w:rPr>
        <w:t xml:space="preserve">su intención de controvertir el contenido de la información que le fue entregada por </w:t>
      </w:r>
      <w:r w:rsidRPr="000C5283">
        <w:rPr>
          <w:rFonts w:ascii="Palatino Linotype" w:hAnsi="Palatino Linotype" w:cs="Arial"/>
          <w:b/>
        </w:rPr>
        <w:t>EL</w:t>
      </w:r>
      <w:r w:rsidRPr="000C5283">
        <w:rPr>
          <w:rFonts w:ascii="Palatino Linotype" w:hAnsi="Palatino Linotype" w:cs="Arial"/>
        </w:rPr>
        <w:t xml:space="preserve"> </w:t>
      </w:r>
      <w:r w:rsidRPr="000C5283">
        <w:rPr>
          <w:rFonts w:ascii="Palatino Linotype" w:hAnsi="Palatino Linotype" w:cs="Arial"/>
          <w:b/>
        </w:rPr>
        <w:t>SUJETO OBLIGADO</w:t>
      </w:r>
      <w:r w:rsidRPr="000C5283">
        <w:rPr>
          <w:rFonts w:ascii="Palatino Linotype" w:hAnsi="Palatino Linotype" w:cs="Arial"/>
        </w:rPr>
        <w:t xml:space="preserve">, </w:t>
      </w:r>
      <w:r w:rsidR="00802C4B" w:rsidRPr="000C5283">
        <w:rPr>
          <w:rFonts w:ascii="Palatino Linotype" w:hAnsi="Palatino Linotype" w:cs="Arial"/>
        </w:rPr>
        <w:t xml:space="preserve">con relación a los </w:t>
      </w:r>
      <w:r w:rsidR="00802C4B" w:rsidRPr="000C5283">
        <w:rPr>
          <w:rFonts w:ascii="Palatino Linotype" w:hAnsi="Palatino Linotype" w:cs="Arial"/>
          <w:b/>
        </w:rPr>
        <w:t>numerales</w:t>
      </w:r>
      <w:r w:rsidR="00802C4B" w:rsidRPr="000C5283">
        <w:rPr>
          <w:rFonts w:ascii="Palatino Linotype" w:hAnsi="Palatino Linotype" w:cs="Arial"/>
        </w:rPr>
        <w:t xml:space="preserve"> </w:t>
      </w:r>
      <w:r w:rsidRPr="000C5283">
        <w:rPr>
          <w:rFonts w:ascii="Palatino Linotype" w:hAnsi="Palatino Linotype" w:cs="Arial"/>
          <w:b/>
        </w:rPr>
        <w:t>1</w:t>
      </w:r>
      <w:r w:rsidR="001366D3" w:rsidRPr="000C5283">
        <w:rPr>
          <w:rFonts w:ascii="Palatino Linotype" w:hAnsi="Palatino Linotype" w:cs="Arial"/>
        </w:rPr>
        <w:t xml:space="preserve"> y </w:t>
      </w:r>
      <w:r w:rsidR="001366D3" w:rsidRPr="000C5283">
        <w:rPr>
          <w:rFonts w:ascii="Palatino Linotype" w:hAnsi="Palatino Linotype" w:cs="Arial"/>
          <w:b/>
        </w:rPr>
        <w:t>5</w:t>
      </w:r>
      <w:r w:rsidRPr="000C5283">
        <w:rPr>
          <w:rFonts w:ascii="Palatino Linotype" w:hAnsi="Palatino Linotype" w:cs="Arial"/>
        </w:rPr>
        <w:t xml:space="preserve"> </w:t>
      </w:r>
      <w:r w:rsidRPr="000C5283">
        <w:rPr>
          <w:rFonts w:ascii="Palatino Linotype" w:hAnsi="Palatino Linotype" w:cs="Arial"/>
          <w:i/>
        </w:rPr>
        <w:t>supra</w:t>
      </w:r>
      <w:r w:rsidR="00F10A33" w:rsidRPr="000C5283">
        <w:rPr>
          <w:rFonts w:ascii="Palatino Linotype" w:hAnsi="Palatino Linotype" w:cs="Arial"/>
        </w:rPr>
        <w:t>;</w:t>
      </w:r>
      <w:r w:rsidRPr="000C5283">
        <w:rPr>
          <w:rFonts w:ascii="Palatino Linotype" w:hAnsi="Palatino Linotype" w:cs="Arial"/>
        </w:rPr>
        <w:t xml:space="preserve"> por lo que</w:t>
      </w:r>
      <w:r w:rsidR="00F10A33" w:rsidRPr="000C5283">
        <w:rPr>
          <w:rFonts w:ascii="Palatino Linotype" w:hAnsi="Palatino Linotype" w:cs="Arial"/>
        </w:rPr>
        <w:t>,</w:t>
      </w:r>
      <w:r w:rsidRPr="000C5283">
        <w:rPr>
          <w:rFonts w:ascii="Palatino Linotype" w:hAnsi="Palatino Linotype" w:cs="Arial"/>
        </w:rPr>
        <w:t xml:space="preserve"> debe interpretarse que, al no ser combatida o impugnada </w:t>
      </w:r>
      <w:r w:rsidR="001366D3" w:rsidRPr="000C5283">
        <w:rPr>
          <w:rFonts w:ascii="Palatino Linotype" w:hAnsi="Palatino Linotype" w:cs="Arial"/>
        </w:rPr>
        <w:t xml:space="preserve">el resto de la información requerida, es decir, </w:t>
      </w:r>
      <w:r w:rsidR="00F10A33" w:rsidRPr="000C5283">
        <w:rPr>
          <w:rFonts w:ascii="Palatino Linotype" w:hAnsi="Palatino Linotype" w:cs="Arial"/>
        </w:rPr>
        <w:t xml:space="preserve">de </w:t>
      </w:r>
      <w:r w:rsidR="001366D3" w:rsidRPr="000C5283">
        <w:rPr>
          <w:rFonts w:ascii="Palatino Linotype" w:hAnsi="Palatino Linotype" w:cs="Arial"/>
        </w:rPr>
        <w:t xml:space="preserve">los </w:t>
      </w:r>
      <w:r w:rsidR="001366D3" w:rsidRPr="000C5283">
        <w:rPr>
          <w:rFonts w:ascii="Palatino Linotype" w:hAnsi="Palatino Linotype" w:cs="Arial"/>
          <w:b/>
        </w:rPr>
        <w:t>numerales 2, 3 y 4</w:t>
      </w:r>
      <w:r w:rsidR="001366D3" w:rsidRPr="000C5283">
        <w:rPr>
          <w:rFonts w:ascii="Palatino Linotype" w:hAnsi="Palatino Linotype" w:cs="Arial"/>
        </w:rPr>
        <w:t xml:space="preserve">, debe entenderse que fueron </w:t>
      </w:r>
      <w:r w:rsidRPr="000C5283">
        <w:rPr>
          <w:rFonts w:ascii="Palatino Linotype" w:hAnsi="Palatino Linotype" w:cs="Arial"/>
        </w:rPr>
        <w:t>colmad</w:t>
      </w:r>
      <w:r w:rsidR="001366D3" w:rsidRPr="000C5283">
        <w:rPr>
          <w:rFonts w:ascii="Palatino Linotype" w:hAnsi="Palatino Linotype" w:cs="Arial"/>
        </w:rPr>
        <w:t>os</w:t>
      </w:r>
      <w:r w:rsidRPr="000C5283">
        <w:rPr>
          <w:rFonts w:ascii="Palatino Linotype" w:hAnsi="Palatino Linotype" w:cs="Arial"/>
        </w:rPr>
        <w:t xml:space="preserve"> a su entera satisfacción. Sirve de apoyo a lo anterior, por analogía la Tesis Jurisprudencial Número 3ª./J.7/91, Publicada en el Semanario Judicial de la Federación y su Gaceta bajo el número de registro 174,177, que establece lo siguiente:</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rPr>
      </w:pPr>
      <w:r w:rsidRPr="000C5283">
        <w:rPr>
          <w:rFonts w:ascii="Palatino Linotype" w:hAnsi="Palatino Linotype" w:cs="Arial"/>
          <w:i/>
          <w:sz w:val="22"/>
        </w:rPr>
        <w:t>“</w:t>
      </w:r>
      <w:r w:rsidRPr="000C5283">
        <w:rPr>
          <w:rFonts w:ascii="Palatino Linotype" w:hAnsi="Palatino Linotype" w:cs="Arial"/>
          <w:b/>
          <w:i/>
          <w:sz w:val="22"/>
        </w:rPr>
        <w:t xml:space="preserve">REVISIÓN EN AMPARO. LOS RESOLUTIVOS NO COMBATIDOS DEBEN DECLARARSE FIRMES. </w:t>
      </w:r>
      <w:r w:rsidRPr="000C5283">
        <w:rPr>
          <w:rFonts w:ascii="Palatino Linotype" w:hAnsi="Palatino Linotype" w:cs="Arial"/>
          <w:bCs/>
          <w:i/>
          <w:iCs/>
          <w:sz w:val="22"/>
        </w:rPr>
        <w:t xml:space="preserve">Cuando algún resolutivo de la sentencia impugnada afecta a la recurrente, y ésta no expresa agravio en contra de las consideraciones que le sirven de base, dicho resolutivo debe declararse </w:t>
      </w:r>
      <w:r w:rsidRPr="000C5283">
        <w:rPr>
          <w:rFonts w:ascii="Palatino Linotype" w:hAnsi="Palatino Linotype"/>
          <w:i/>
          <w:sz w:val="22"/>
          <w:szCs w:val="22"/>
          <w:lang w:eastAsia="es-MX"/>
        </w:rPr>
        <w:t>firme</w:t>
      </w:r>
      <w:r w:rsidRPr="000C5283">
        <w:rPr>
          <w:rFonts w:ascii="Palatino Linotype" w:hAnsi="Palatino Linotype" w:cs="Arial"/>
          <w:bCs/>
          <w:i/>
          <w:iCs/>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rPr>
      </w:pPr>
      <w:r w:rsidRPr="000C5283">
        <w:rPr>
          <w:rFonts w:ascii="Palatino Linotype" w:hAnsi="Palatino Linotype" w:cs="Arial"/>
          <w:bCs/>
          <w:i/>
          <w:iCs/>
          <w:sz w:val="22"/>
        </w:rPr>
        <w:t>Amparo en revisión 1475/2005. María del Consuelo Buendía Ramírez. 7 de diciembre de 2005. Cinco votos. Ponente: Sergio A. Valls Hernández. Secretario: Gustavo Ruiz Padilla.</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rPr>
      </w:pPr>
      <w:r w:rsidRPr="000C5283">
        <w:rPr>
          <w:rFonts w:ascii="Palatino Linotype" w:hAnsi="Palatino Linotype" w:cs="Arial"/>
          <w:bCs/>
          <w:i/>
          <w:iCs/>
          <w:sz w:val="22"/>
        </w:rPr>
        <w:t>Amparo en revisión 168/2006. Leticia Fernández Mañón. 1o. de marzo de 2006. Cinco votos. Ponente: Juan N. Silva Meza. Secretario: Jaime Flores Cruz.</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rPr>
      </w:pPr>
      <w:r w:rsidRPr="000C5283">
        <w:rPr>
          <w:rFonts w:ascii="Palatino Linotype" w:hAnsi="Palatino Linotype" w:cs="Arial"/>
          <w:bCs/>
          <w:i/>
          <w:iCs/>
          <w:sz w:val="22"/>
        </w:rPr>
        <w:t>Amparo en revisión 235/2006. Jorge González Gallegos. 15 de marzo de 2006. Cinco votos. Ponente: Juan N. Silva Meza. Secretario: Jaime Flores Cruz.</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rPr>
      </w:pPr>
      <w:r w:rsidRPr="000C5283">
        <w:rPr>
          <w:rFonts w:ascii="Palatino Linotype" w:hAnsi="Palatino Linotype" w:cs="Arial"/>
          <w:bCs/>
          <w:i/>
          <w:iCs/>
          <w:sz w:val="22"/>
        </w:rPr>
        <w:t>Amparo en revisión 394/2006. Elia Margarita Flores Jarquín. 29 de marzo de 2006. Unanimidad de cuatro votos. Ausente: Olga Sánchez Cordero de García Villegas. Ponente: Juan N. Silva Meza. Secretario: Jaime Flores Cruz.</w:t>
      </w:r>
    </w:p>
    <w:p w:rsidR="004F701F" w:rsidRPr="000C5283" w:rsidRDefault="004F701F" w:rsidP="004F701F">
      <w:pPr>
        <w:tabs>
          <w:tab w:val="left" w:pos="9214"/>
        </w:tabs>
        <w:spacing w:before="120" w:after="120"/>
        <w:ind w:left="709" w:right="709"/>
        <w:jc w:val="both"/>
        <w:rPr>
          <w:rFonts w:ascii="Palatino Linotype" w:hAnsi="Palatino Linotype" w:cs="Arial"/>
          <w:bCs/>
          <w:i/>
          <w:iCs/>
          <w:sz w:val="22"/>
          <w:lang w:val="pt-BR"/>
        </w:rPr>
      </w:pPr>
      <w:r w:rsidRPr="000C5283">
        <w:rPr>
          <w:rFonts w:ascii="Palatino Linotype" w:hAnsi="Palatino Linotype" w:cs="Arial"/>
          <w:bCs/>
          <w:i/>
          <w:iCs/>
          <w:sz w:val="22"/>
        </w:rPr>
        <w:t xml:space="preserve">Amparo en revisión 1179/2006. Ernesto Orlando Ortiz Vázquez. </w:t>
      </w:r>
      <w:r w:rsidRPr="000C5283">
        <w:rPr>
          <w:rFonts w:ascii="Palatino Linotype" w:hAnsi="Palatino Linotype" w:cs="Arial"/>
          <w:bCs/>
          <w:i/>
          <w:iCs/>
          <w:sz w:val="22"/>
          <w:lang w:val="pt-BR"/>
        </w:rPr>
        <w:t xml:space="preserve">16 de agosto de 2006. Cinco votos. </w:t>
      </w:r>
      <w:proofErr w:type="spellStart"/>
      <w:r w:rsidRPr="000C5283">
        <w:rPr>
          <w:rFonts w:ascii="Palatino Linotype" w:hAnsi="Palatino Linotype" w:cs="Arial"/>
          <w:bCs/>
          <w:i/>
          <w:iCs/>
          <w:sz w:val="22"/>
          <w:lang w:val="pt-BR"/>
        </w:rPr>
        <w:t>Ponente</w:t>
      </w:r>
      <w:proofErr w:type="spellEnd"/>
      <w:r w:rsidRPr="000C5283">
        <w:rPr>
          <w:rFonts w:ascii="Palatino Linotype" w:hAnsi="Palatino Linotype" w:cs="Arial"/>
          <w:bCs/>
          <w:i/>
          <w:iCs/>
          <w:sz w:val="22"/>
          <w:lang w:val="pt-BR"/>
        </w:rPr>
        <w:t xml:space="preserve">: José de </w:t>
      </w:r>
      <w:proofErr w:type="spellStart"/>
      <w:r w:rsidRPr="000C5283">
        <w:rPr>
          <w:rFonts w:ascii="Palatino Linotype" w:hAnsi="Palatino Linotype" w:cs="Arial"/>
          <w:bCs/>
          <w:i/>
          <w:iCs/>
          <w:sz w:val="22"/>
          <w:lang w:val="pt-BR"/>
        </w:rPr>
        <w:t>Jesús</w:t>
      </w:r>
      <w:proofErr w:type="spellEnd"/>
      <w:r w:rsidRPr="000C5283">
        <w:rPr>
          <w:rFonts w:ascii="Palatino Linotype" w:hAnsi="Palatino Linotype" w:cs="Arial"/>
          <w:bCs/>
          <w:i/>
          <w:iCs/>
          <w:sz w:val="22"/>
          <w:lang w:val="pt-BR"/>
        </w:rPr>
        <w:t xml:space="preserve"> </w:t>
      </w:r>
      <w:proofErr w:type="spellStart"/>
      <w:r w:rsidRPr="000C5283">
        <w:rPr>
          <w:rFonts w:ascii="Palatino Linotype" w:hAnsi="Palatino Linotype" w:cs="Arial"/>
          <w:bCs/>
          <w:i/>
          <w:iCs/>
          <w:sz w:val="22"/>
          <w:lang w:val="pt-BR"/>
        </w:rPr>
        <w:t>Gudiño</w:t>
      </w:r>
      <w:proofErr w:type="spellEnd"/>
      <w:r w:rsidRPr="000C5283">
        <w:rPr>
          <w:rFonts w:ascii="Palatino Linotype" w:hAnsi="Palatino Linotype" w:cs="Arial"/>
          <w:bCs/>
          <w:i/>
          <w:iCs/>
          <w:sz w:val="22"/>
          <w:lang w:val="pt-BR"/>
        </w:rPr>
        <w:t xml:space="preserve"> </w:t>
      </w:r>
      <w:proofErr w:type="spellStart"/>
      <w:r w:rsidRPr="000C5283">
        <w:rPr>
          <w:rFonts w:ascii="Palatino Linotype" w:hAnsi="Palatino Linotype" w:cs="Arial"/>
          <w:bCs/>
          <w:i/>
          <w:iCs/>
          <w:sz w:val="22"/>
          <w:lang w:val="pt-BR"/>
        </w:rPr>
        <w:t>Pelayo</w:t>
      </w:r>
      <w:proofErr w:type="spellEnd"/>
      <w:r w:rsidRPr="000C5283">
        <w:rPr>
          <w:rFonts w:ascii="Palatino Linotype" w:hAnsi="Palatino Linotype" w:cs="Arial"/>
          <w:bCs/>
          <w:i/>
          <w:iCs/>
          <w:sz w:val="22"/>
          <w:lang w:val="pt-BR"/>
        </w:rPr>
        <w:t xml:space="preserve">. Secretario: José de </w:t>
      </w:r>
      <w:proofErr w:type="spellStart"/>
      <w:r w:rsidRPr="000C5283">
        <w:rPr>
          <w:rFonts w:ascii="Palatino Linotype" w:hAnsi="Palatino Linotype" w:cs="Arial"/>
          <w:bCs/>
          <w:i/>
          <w:iCs/>
          <w:sz w:val="22"/>
          <w:lang w:val="pt-BR"/>
        </w:rPr>
        <w:t>Jesús</w:t>
      </w:r>
      <w:proofErr w:type="spellEnd"/>
      <w:r w:rsidRPr="000C5283">
        <w:rPr>
          <w:rFonts w:ascii="Palatino Linotype" w:hAnsi="Palatino Linotype" w:cs="Arial"/>
          <w:bCs/>
          <w:i/>
          <w:iCs/>
          <w:sz w:val="22"/>
          <w:lang w:val="pt-BR"/>
        </w:rPr>
        <w:t xml:space="preserve"> </w:t>
      </w:r>
      <w:proofErr w:type="spellStart"/>
      <w:r w:rsidRPr="000C5283">
        <w:rPr>
          <w:rFonts w:ascii="Palatino Linotype" w:hAnsi="Palatino Linotype" w:cs="Arial"/>
          <w:bCs/>
          <w:i/>
          <w:iCs/>
          <w:sz w:val="22"/>
          <w:lang w:val="pt-BR"/>
        </w:rPr>
        <w:t>Bañales</w:t>
      </w:r>
      <w:proofErr w:type="spellEnd"/>
      <w:r w:rsidRPr="000C5283">
        <w:rPr>
          <w:rFonts w:ascii="Palatino Linotype" w:hAnsi="Palatino Linotype" w:cs="Arial"/>
          <w:bCs/>
          <w:i/>
          <w:iCs/>
          <w:sz w:val="22"/>
          <w:lang w:val="pt-BR"/>
        </w:rPr>
        <w:t xml:space="preserve"> Sánchez.</w:t>
      </w:r>
    </w:p>
    <w:p w:rsidR="004F701F" w:rsidRPr="00B80580" w:rsidRDefault="004F701F" w:rsidP="004F701F">
      <w:pPr>
        <w:tabs>
          <w:tab w:val="left" w:pos="9214"/>
        </w:tabs>
        <w:spacing w:before="120" w:after="120"/>
        <w:ind w:left="709" w:right="709"/>
        <w:jc w:val="both"/>
        <w:rPr>
          <w:rFonts w:ascii="Palatino Linotype" w:hAnsi="Palatino Linotype" w:cs="Arial"/>
          <w:i/>
          <w:sz w:val="22"/>
        </w:rPr>
      </w:pPr>
      <w:r w:rsidRPr="00B80580">
        <w:rPr>
          <w:rFonts w:ascii="Palatino Linotype" w:hAnsi="Palatino Linotype" w:cs="Arial"/>
          <w:bCs/>
          <w:i/>
          <w:iCs/>
          <w:sz w:val="22"/>
        </w:rPr>
        <w:t>Tesis de jurisprudencia 62/2006. Aprobada por la Primera Sala de este Alto Tribunal, en sesión de treinta de agosto de dos mil seis.”</w:t>
      </w:r>
    </w:p>
    <w:p w:rsidR="004F701F" w:rsidRPr="000C5283" w:rsidRDefault="004F701F" w:rsidP="004F701F">
      <w:pPr>
        <w:spacing w:before="360" w:after="240" w:line="360" w:lineRule="auto"/>
        <w:jc w:val="both"/>
        <w:rPr>
          <w:rFonts w:ascii="Palatino Linotype" w:hAnsi="Palatino Linotype"/>
        </w:rPr>
      </w:pPr>
      <w:r w:rsidRPr="000C5283">
        <w:rPr>
          <w:rFonts w:ascii="Palatino Linotype" w:hAnsi="Palatino Linotype"/>
        </w:rPr>
        <w:t>Consecuentemente, el contenido de la información otorgada</w:t>
      </w:r>
      <w:r w:rsidR="001366D3" w:rsidRPr="000C5283">
        <w:rPr>
          <w:rFonts w:ascii="Palatino Linotype" w:hAnsi="Palatino Linotype"/>
        </w:rPr>
        <w:t xml:space="preserve"> por lo que hace a los </w:t>
      </w:r>
      <w:r w:rsidR="001366D3" w:rsidRPr="000C5283">
        <w:rPr>
          <w:rFonts w:ascii="Palatino Linotype" w:hAnsi="Palatino Linotype" w:cs="Arial"/>
          <w:b/>
        </w:rPr>
        <w:t>numerales 2, 3 y 4</w:t>
      </w:r>
      <w:r w:rsidR="001366D3" w:rsidRPr="000C5283">
        <w:rPr>
          <w:rFonts w:ascii="Palatino Linotype" w:hAnsi="Palatino Linotype" w:cs="Arial"/>
        </w:rPr>
        <w:t xml:space="preserve">, </w:t>
      </w:r>
      <w:r w:rsidR="001366D3" w:rsidRPr="000C5283">
        <w:rPr>
          <w:rFonts w:ascii="Palatino Linotype" w:hAnsi="Palatino Linotype"/>
        </w:rPr>
        <w:t>al no ser impugnada</w:t>
      </w:r>
      <w:r w:rsidRPr="000C5283">
        <w:rPr>
          <w:rFonts w:ascii="Palatino Linotype" w:hAnsi="Palatino Linotype"/>
        </w:rPr>
        <w:t xml:space="preserve"> por </w:t>
      </w:r>
      <w:r w:rsidRPr="000C5283">
        <w:rPr>
          <w:rFonts w:ascii="Palatino Linotype" w:hAnsi="Palatino Linotype"/>
          <w:b/>
        </w:rPr>
        <w:t>EL</w:t>
      </w:r>
      <w:r w:rsidRPr="000C5283">
        <w:rPr>
          <w:rFonts w:ascii="Palatino Linotype" w:hAnsi="Palatino Linotype"/>
        </w:rPr>
        <w:t xml:space="preserve"> </w:t>
      </w:r>
      <w:r w:rsidRPr="000C5283">
        <w:rPr>
          <w:rFonts w:ascii="Palatino Linotype" w:hAnsi="Palatino Linotype"/>
          <w:b/>
        </w:rPr>
        <w:t xml:space="preserve">RECURRENTE debe declararse </w:t>
      </w:r>
      <w:r w:rsidR="001366D3" w:rsidRPr="000C5283">
        <w:rPr>
          <w:rFonts w:ascii="Palatino Linotype" w:hAnsi="Palatino Linotype"/>
          <w:b/>
        </w:rPr>
        <w:t xml:space="preserve">por </w:t>
      </w:r>
      <w:r w:rsidRPr="000C5283">
        <w:rPr>
          <w:rFonts w:ascii="Palatino Linotype" w:hAnsi="Palatino Linotype"/>
          <w:b/>
        </w:rPr>
        <w:t>consentid</w:t>
      </w:r>
      <w:r w:rsidR="001366D3" w:rsidRPr="000C5283">
        <w:rPr>
          <w:rFonts w:ascii="Palatino Linotype" w:hAnsi="Palatino Linotype"/>
          <w:b/>
        </w:rPr>
        <w:t>a</w:t>
      </w:r>
      <w:r w:rsidRPr="000C5283">
        <w:rPr>
          <w:rFonts w:ascii="Palatino Linotype" w:hAnsi="Palatino Linotype"/>
        </w:rPr>
        <w:t>, toda vez que</w:t>
      </w:r>
      <w:r w:rsidR="00F10A33" w:rsidRPr="000C5283">
        <w:rPr>
          <w:rFonts w:ascii="Palatino Linotype" w:hAnsi="Palatino Linotype"/>
        </w:rPr>
        <w:t>,</w:t>
      </w:r>
      <w:r w:rsidRPr="000C5283">
        <w:rPr>
          <w:rFonts w:ascii="Palatino Linotype" w:hAnsi="Palatino Linotype"/>
        </w:rPr>
        <w:t xml:space="preserve"> no se realizaron manifestaciones de </w:t>
      </w:r>
      <w:r w:rsidR="001366D3" w:rsidRPr="000C5283">
        <w:rPr>
          <w:rFonts w:ascii="Palatino Linotype" w:hAnsi="Palatino Linotype"/>
        </w:rPr>
        <w:t>inconformidad respecto de la misma</w:t>
      </w:r>
      <w:r w:rsidR="00F10A33" w:rsidRPr="000C5283">
        <w:rPr>
          <w:rFonts w:ascii="Palatino Linotype" w:hAnsi="Palatino Linotype"/>
        </w:rPr>
        <w:t>;</w:t>
      </w:r>
      <w:r w:rsidRPr="000C5283">
        <w:rPr>
          <w:rFonts w:ascii="Palatino Linotype" w:hAnsi="Palatino Linotype"/>
        </w:rPr>
        <w:t xml:space="preserve"> por lo que, no podrían producirse efectos jurídicos tendientes a revocarlos, confirmarlos o modificarlos, ya que se advierte respecto a éstos, un consentimiento por parte del </w:t>
      </w:r>
      <w:r w:rsidRPr="000C5283">
        <w:rPr>
          <w:rFonts w:ascii="Palatino Linotype" w:hAnsi="Palatino Linotype"/>
          <w:b/>
        </w:rPr>
        <w:t>RECURRENTE</w:t>
      </w:r>
      <w:r w:rsidRPr="000C5283">
        <w:rPr>
          <w:rFonts w:ascii="Palatino Linotype" w:hAnsi="Palatino Linotype"/>
        </w:rPr>
        <w:t xml:space="preserve">, ante la falta de impugnación eficaz. Sirve de </w:t>
      </w:r>
      <w:r w:rsidRPr="000C5283">
        <w:rPr>
          <w:rFonts w:ascii="Palatino Linotype" w:hAnsi="Palatino Linotype" w:cs="Arial"/>
        </w:rPr>
        <w:t>sustento</w:t>
      </w:r>
      <w:r w:rsidRPr="000C5283">
        <w:rPr>
          <w:rFonts w:ascii="Palatino Linotype" w:hAnsi="Palatino Linotype"/>
        </w:rPr>
        <w:t xml:space="preserve"> </w:t>
      </w:r>
      <w:r w:rsidRPr="000C5283">
        <w:rPr>
          <w:rFonts w:ascii="Palatino Linotype" w:hAnsi="Palatino Linotype" w:cs="Arial"/>
        </w:rPr>
        <w:t>por</w:t>
      </w:r>
      <w:r w:rsidRPr="000C5283">
        <w:rPr>
          <w:rFonts w:ascii="Palatino Linotype" w:hAnsi="Palatino Linotype"/>
        </w:rPr>
        <w:t xml:space="preserve"> analogía, la tesis jurisprudencial número VI.3o.C. J/60, publicada en el Semanario Judicial de la Federación y su Gaceta bajo el número de registro 176,608 que a la letra dice:</w:t>
      </w:r>
    </w:p>
    <w:p w:rsidR="004F701F" w:rsidRPr="000C5283" w:rsidRDefault="004F701F" w:rsidP="004F701F">
      <w:pPr>
        <w:tabs>
          <w:tab w:val="left" w:pos="9214"/>
        </w:tabs>
        <w:spacing w:before="240" w:after="240"/>
        <w:ind w:left="709" w:right="709"/>
        <w:jc w:val="both"/>
        <w:rPr>
          <w:rFonts w:ascii="Palatino Linotype" w:hAnsi="Palatino Linotype"/>
          <w:i/>
          <w:sz w:val="22"/>
          <w:szCs w:val="22"/>
        </w:rPr>
      </w:pPr>
      <w:r w:rsidRPr="000C5283">
        <w:rPr>
          <w:rFonts w:ascii="Palatino Linotype" w:hAnsi="Palatino Linotype"/>
          <w:bCs/>
          <w:i/>
          <w:sz w:val="22"/>
          <w:szCs w:val="22"/>
        </w:rPr>
        <w:t>“</w:t>
      </w:r>
      <w:r w:rsidRPr="000C5283">
        <w:rPr>
          <w:rFonts w:ascii="Palatino Linotype" w:hAnsi="Palatino Linotype"/>
          <w:b/>
          <w:bCs/>
          <w:i/>
          <w:sz w:val="22"/>
          <w:szCs w:val="22"/>
        </w:rPr>
        <w:t xml:space="preserve">ACTOS CONSENTIDOS. SON LOS QUE NO SE IMPUGNAN MEDIANTE EL RECURSO IDÓNEO. </w:t>
      </w:r>
      <w:r w:rsidRPr="000C5283">
        <w:rPr>
          <w:rFonts w:ascii="Palatino Linotype" w:hAnsi="Palatino Linotype"/>
          <w:i/>
          <w:sz w:val="22"/>
          <w:szCs w:val="22"/>
        </w:rPr>
        <w:t xml:space="preserve">Debe reputarse como consentido el acto que no se impugnó por el medio establecido por la ley, ya que si se hizo uso de otro no previsto por ella o si se hace una simple manifestación de inconformidad, </w:t>
      </w:r>
      <w:r w:rsidRPr="000C5283">
        <w:rPr>
          <w:rFonts w:ascii="Palatino Linotype" w:hAnsi="Palatino Linotype"/>
          <w:i/>
          <w:sz w:val="22"/>
          <w:szCs w:val="22"/>
          <w:lang w:eastAsia="es-MX"/>
        </w:rPr>
        <w:t>tales</w:t>
      </w:r>
      <w:r w:rsidRPr="000C5283">
        <w:rPr>
          <w:rFonts w:ascii="Palatino Linotype" w:hAnsi="Palatino Linotype"/>
          <w:i/>
          <w:sz w:val="22"/>
          <w:szCs w:val="22"/>
        </w:rPr>
        <w:t xml:space="preserve"> actuaciones no producen efectos jurídicos tendientes a revocar, </w:t>
      </w:r>
      <w:r w:rsidRPr="000C5283">
        <w:rPr>
          <w:rFonts w:ascii="Palatino Linotype" w:hAnsi="Palatino Linotype"/>
          <w:i/>
          <w:sz w:val="22"/>
          <w:szCs w:val="22"/>
          <w:lang w:eastAsia="es-MX"/>
        </w:rPr>
        <w:t>confirmar</w:t>
      </w:r>
      <w:r w:rsidRPr="000C5283">
        <w:rPr>
          <w:rFonts w:ascii="Palatino Linotype" w:hAnsi="Palatino Linotype"/>
          <w:i/>
          <w:sz w:val="22"/>
          <w:szCs w:val="22"/>
        </w:rPr>
        <w:t xml:space="preserve"> o modificar el acto reclamado en amparo, lo que significa consentimiento del mismo por falta de impugnación eficaz.”</w:t>
      </w:r>
    </w:p>
    <w:p w:rsidR="004F701F" w:rsidRPr="000C5283" w:rsidRDefault="004F701F" w:rsidP="004F70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0C5283">
        <w:rPr>
          <w:rFonts w:ascii="Palatino Linotype" w:hAnsi="Palatino Linotype"/>
        </w:rPr>
        <w:t>Por tanto, el presente estudio versará</w:t>
      </w:r>
      <w:r w:rsidR="000D3259" w:rsidRPr="000C5283">
        <w:rPr>
          <w:rFonts w:ascii="Palatino Linotype" w:hAnsi="Palatino Linotype"/>
        </w:rPr>
        <w:t xml:space="preserve"> respecto</w:t>
      </w:r>
      <w:r w:rsidR="00F10A33" w:rsidRPr="000C5283">
        <w:rPr>
          <w:rFonts w:ascii="Palatino Linotype" w:hAnsi="Palatino Linotype"/>
        </w:rPr>
        <w:t xml:space="preserve"> de</w:t>
      </w:r>
      <w:r w:rsidR="000D3259" w:rsidRPr="000C5283">
        <w:rPr>
          <w:rFonts w:ascii="Palatino Linotype" w:hAnsi="Palatino Linotype"/>
        </w:rPr>
        <w:t xml:space="preserve"> </w:t>
      </w:r>
      <w:r w:rsidRPr="000C5283">
        <w:rPr>
          <w:rFonts w:ascii="Palatino Linotype" w:hAnsi="Palatino Linotype"/>
        </w:rPr>
        <w:t xml:space="preserve">la inconformidad expresada por </w:t>
      </w:r>
      <w:r w:rsidRPr="000C5283">
        <w:rPr>
          <w:rFonts w:ascii="Palatino Linotype" w:hAnsi="Palatino Linotype"/>
          <w:b/>
        </w:rPr>
        <w:t>EL RECURRENTE</w:t>
      </w:r>
      <w:r w:rsidRPr="000C5283">
        <w:rPr>
          <w:rFonts w:ascii="Palatino Linotype" w:hAnsi="Palatino Linotype"/>
        </w:rPr>
        <w:t>,</w:t>
      </w:r>
      <w:r w:rsidR="000D3259" w:rsidRPr="000C5283">
        <w:rPr>
          <w:rFonts w:ascii="Palatino Linotype" w:hAnsi="Palatino Linotype"/>
        </w:rPr>
        <w:t xml:space="preserve"> con relación a  </w:t>
      </w:r>
      <w:r w:rsidRPr="000C5283">
        <w:rPr>
          <w:rFonts w:ascii="Palatino Linotype" w:hAnsi="Palatino Linotype"/>
        </w:rPr>
        <w:t xml:space="preserve">la información </w:t>
      </w:r>
      <w:r w:rsidR="0085719F" w:rsidRPr="000C5283">
        <w:rPr>
          <w:rFonts w:ascii="Palatino Linotype" w:hAnsi="Palatino Linotype"/>
        </w:rPr>
        <w:t xml:space="preserve">correspondiente a los </w:t>
      </w:r>
      <w:r w:rsidR="0085719F" w:rsidRPr="000C5283">
        <w:rPr>
          <w:rFonts w:ascii="Palatino Linotype" w:hAnsi="Palatino Linotype" w:cs="Arial"/>
          <w:b/>
        </w:rPr>
        <w:t>numerales</w:t>
      </w:r>
      <w:r w:rsidR="0085719F" w:rsidRPr="000C5283">
        <w:rPr>
          <w:rFonts w:ascii="Palatino Linotype" w:hAnsi="Palatino Linotype" w:cs="Arial"/>
        </w:rPr>
        <w:t xml:space="preserve"> </w:t>
      </w:r>
      <w:r w:rsidR="0085719F" w:rsidRPr="000C5283">
        <w:rPr>
          <w:rFonts w:ascii="Palatino Linotype" w:hAnsi="Palatino Linotype" w:cs="Arial"/>
          <w:b/>
        </w:rPr>
        <w:t>1</w:t>
      </w:r>
      <w:r w:rsidR="0085719F" w:rsidRPr="000C5283">
        <w:rPr>
          <w:rFonts w:ascii="Palatino Linotype" w:hAnsi="Palatino Linotype" w:cs="Arial"/>
        </w:rPr>
        <w:t xml:space="preserve"> y </w:t>
      </w:r>
      <w:r w:rsidR="0085719F" w:rsidRPr="000C5283">
        <w:rPr>
          <w:rFonts w:ascii="Palatino Linotype" w:hAnsi="Palatino Linotype" w:cs="Arial"/>
          <w:b/>
        </w:rPr>
        <w:t>5</w:t>
      </w:r>
      <w:r w:rsidRPr="000C5283">
        <w:rPr>
          <w:rFonts w:ascii="Palatino Linotype" w:hAnsi="Palatino Linotype"/>
        </w:rPr>
        <w:t>.</w:t>
      </w:r>
    </w:p>
    <w:p w:rsidR="008D2EBC" w:rsidRPr="000C5283" w:rsidRDefault="008D2EBC" w:rsidP="008D2EBC">
      <w:pPr>
        <w:pStyle w:val="Prrafodelista"/>
        <w:tabs>
          <w:tab w:val="left" w:pos="567"/>
        </w:tabs>
        <w:spacing w:before="360" w:line="360" w:lineRule="auto"/>
        <w:ind w:left="0"/>
        <w:jc w:val="both"/>
        <w:rPr>
          <w:rFonts w:ascii="Palatino Linotype" w:hAnsi="Palatino Linotype"/>
        </w:rPr>
      </w:pPr>
      <w:r w:rsidRPr="000C5283">
        <w:rPr>
          <w:rFonts w:ascii="Palatino Linotype" w:hAnsi="Palatino Linotype" w:cs="Arial"/>
          <w:b/>
        </w:rPr>
        <w:t>Numeral</w:t>
      </w:r>
      <w:r w:rsidRPr="000C5283">
        <w:rPr>
          <w:rFonts w:ascii="Palatino Linotype" w:hAnsi="Palatino Linotype" w:cs="Arial"/>
        </w:rPr>
        <w:t xml:space="preserve"> </w:t>
      </w:r>
      <w:r w:rsidRPr="000C5283">
        <w:rPr>
          <w:rFonts w:ascii="Palatino Linotype" w:hAnsi="Palatino Linotype" w:cs="Arial"/>
          <w:b/>
        </w:rPr>
        <w:t>1</w:t>
      </w:r>
    </w:p>
    <w:p w:rsidR="00BD6D6E" w:rsidRPr="000C5283" w:rsidRDefault="004224E2" w:rsidP="008D2EBC">
      <w:pPr>
        <w:pStyle w:val="Prrafodelista"/>
        <w:tabs>
          <w:tab w:val="left" w:pos="567"/>
        </w:tabs>
        <w:spacing w:after="240" w:line="360" w:lineRule="auto"/>
        <w:ind w:left="0"/>
        <w:jc w:val="both"/>
        <w:rPr>
          <w:rFonts w:ascii="Palatino Linotype" w:hAnsi="Palatino Linotype" w:cs="Arial"/>
          <w:lang w:val="es-ES_tradnl"/>
        </w:rPr>
      </w:pPr>
      <w:r w:rsidRPr="000C5283">
        <w:rPr>
          <w:rFonts w:ascii="Palatino Linotype" w:hAnsi="Palatino Linotype"/>
        </w:rPr>
        <w:t>C</w:t>
      </w:r>
      <w:r w:rsidR="008D2EBC" w:rsidRPr="000C5283">
        <w:rPr>
          <w:rFonts w:ascii="Palatino Linotype" w:hAnsi="Palatino Linotype"/>
        </w:rPr>
        <w:t xml:space="preserve">omo se ha precisado, </w:t>
      </w:r>
      <w:r w:rsidR="008D2EBC" w:rsidRPr="000C5283">
        <w:rPr>
          <w:rFonts w:ascii="Palatino Linotype" w:hAnsi="Palatino Linotype" w:cs="Arial"/>
          <w:b/>
          <w:lang w:val="es-ES_tradnl"/>
        </w:rPr>
        <w:t>EL SUJETO OBLIGADO</w:t>
      </w:r>
      <w:r w:rsidR="008D2EBC" w:rsidRPr="000C5283">
        <w:rPr>
          <w:rFonts w:ascii="Palatino Linotype" w:hAnsi="Palatino Linotype" w:cs="Arial"/>
          <w:lang w:val="es-ES_tradnl"/>
        </w:rPr>
        <w:t xml:space="preserve"> indicó en su respuesta a la solicitud, </w:t>
      </w:r>
      <w:r w:rsidRPr="000C5283">
        <w:rPr>
          <w:rFonts w:ascii="Palatino Linotype" w:hAnsi="Palatino Linotype" w:cs="Arial"/>
          <w:lang w:val="es-ES_tradnl"/>
        </w:rPr>
        <w:t xml:space="preserve">a través de la Directora de Administración, en su carácter de Servidora Pública </w:t>
      </w:r>
      <w:r w:rsidR="00F10A33" w:rsidRPr="000C5283">
        <w:rPr>
          <w:rFonts w:ascii="Palatino Linotype" w:hAnsi="Palatino Linotype" w:cs="Arial"/>
          <w:lang w:val="es-ES_tradnl"/>
        </w:rPr>
        <w:t xml:space="preserve">Habilitada competente </w:t>
      </w:r>
      <w:r w:rsidR="008D2EBC" w:rsidRPr="000C5283">
        <w:rPr>
          <w:rFonts w:ascii="Palatino Linotype" w:hAnsi="Palatino Linotype" w:cs="Arial"/>
          <w:lang w:val="es-ES_tradnl"/>
        </w:rPr>
        <w:t>que</w:t>
      </w:r>
      <w:r w:rsidR="00F10A33" w:rsidRPr="000C5283">
        <w:rPr>
          <w:rFonts w:ascii="Palatino Linotype" w:hAnsi="Palatino Linotype" w:cs="Arial"/>
          <w:lang w:val="es-ES_tradnl"/>
        </w:rPr>
        <w:t>,</w:t>
      </w:r>
      <w:r w:rsidR="008D2EBC" w:rsidRPr="000C5283">
        <w:rPr>
          <w:rFonts w:ascii="Palatino Linotype" w:hAnsi="Palatino Linotype" w:cs="Arial"/>
          <w:lang w:val="es-ES_tradnl"/>
        </w:rPr>
        <w:t xml:space="preserve"> a dicha fecha no había realizado procedimientos relativos al cambio de imagen de institucional en inmuebles municipales y parque vehicular</w:t>
      </w:r>
      <w:r w:rsidR="00F10A33" w:rsidRPr="000C5283">
        <w:rPr>
          <w:rFonts w:ascii="Palatino Linotype" w:hAnsi="Palatino Linotype" w:cs="Arial"/>
          <w:lang w:val="es-ES_tradnl"/>
        </w:rPr>
        <w:t>;</w:t>
      </w:r>
      <w:r w:rsidR="008D2EBC" w:rsidRPr="000C5283">
        <w:rPr>
          <w:rFonts w:ascii="Palatino Linotype" w:hAnsi="Palatino Linotype" w:cs="Arial"/>
          <w:lang w:val="es-ES_tradnl"/>
        </w:rPr>
        <w:t xml:space="preserve"> lo cual</w:t>
      </w:r>
      <w:r w:rsidR="00F10A33" w:rsidRPr="000C5283">
        <w:rPr>
          <w:rFonts w:ascii="Palatino Linotype" w:hAnsi="Palatino Linotype" w:cs="Arial"/>
          <w:lang w:val="es-ES_tradnl"/>
        </w:rPr>
        <w:t>,</w:t>
      </w:r>
      <w:r w:rsidR="008D2EBC" w:rsidRPr="000C5283">
        <w:rPr>
          <w:rFonts w:ascii="Palatino Linotype" w:hAnsi="Palatino Linotype" w:cs="Arial"/>
          <w:lang w:val="es-ES_tradnl"/>
        </w:rPr>
        <w:t xml:space="preserve"> reiteró en </w:t>
      </w:r>
      <w:r w:rsidRPr="000C5283">
        <w:rPr>
          <w:rFonts w:ascii="Palatino Linotype" w:hAnsi="Palatino Linotype" w:cs="Arial"/>
          <w:lang w:val="es-ES_tradnl"/>
        </w:rPr>
        <w:t xml:space="preserve">el </w:t>
      </w:r>
      <w:r w:rsidR="008D2EBC" w:rsidRPr="000C5283">
        <w:rPr>
          <w:rFonts w:ascii="Palatino Linotype" w:hAnsi="Palatino Linotype" w:cs="Arial"/>
          <w:lang w:val="es-ES_tradnl"/>
        </w:rPr>
        <w:t>Informe Justificado</w:t>
      </w:r>
      <w:r w:rsidRPr="000C5283">
        <w:rPr>
          <w:rFonts w:ascii="Palatino Linotype" w:hAnsi="Palatino Linotype" w:cs="Arial"/>
          <w:lang w:val="es-ES_tradnl"/>
        </w:rPr>
        <w:t xml:space="preserve"> al referir que, en la fecha que se emitió el oficio de respuesta, no se había realizado algún procedimiento relacionado con lo solicitado; por lo que, en su momento, no existía información que obrara en sus archivos para dar respuesta a la solicitud de acceso a la información pública del </w:t>
      </w:r>
      <w:r w:rsidRPr="000C5283">
        <w:rPr>
          <w:rFonts w:ascii="Palatino Linotype" w:hAnsi="Palatino Linotype" w:cs="Arial"/>
          <w:b/>
          <w:lang w:val="es-ES_tradnl"/>
        </w:rPr>
        <w:t>RECURRENTE</w:t>
      </w:r>
      <w:r w:rsidRPr="000C5283">
        <w:rPr>
          <w:rFonts w:ascii="Palatino Linotype" w:hAnsi="Palatino Linotype" w:cs="Arial"/>
          <w:lang w:val="es-ES_tradnl"/>
        </w:rPr>
        <w:t>.</w:t>
      </w:r>
    </w:p>
    <w:p w:rsidR="004224E2" w:rsidRPr="000C5283" w:rsidRDefault="004224E2" w:rsidP="00C513B3">
      <w:pPr>
        <w:pStyle w:val="Prrafodelista"/>
        <w:tabs>
          <w:tab w:val="left" w:pos="567"/>
        </w:tabs>
        <w:spacing w:after="240" w:line="360" w:lineRule="auto"/>
        <w:ind w:left="0"/>
        <w:jc w:val="both"/>
        <w:rPr>
          <w:rFonts w:ascii="Palatino Linotype" w:hAnsi="Palatino Linotype" w:cs="Arial"/>
          <w:lang w:val="es-ES_tradnl"/>
        </w:rPr>
      </w:pPr>
      <w:r w:rsidRPr="000C5283">
        <w:rPr>
          <w:rFonts w:ascii="Palatino Linotype" w:hAnsi="Palatino Linotype" w:cs="Arial"/>
          <w:lang w:val="es-ES_tradnl"/>
        </w:rPr>
        <w:t xml:space="preserve">Al respecto, esta Ponencia Resolutora, advierte que, la respuesta proporcionada por el </w:t>
      </w:r>
      <w:r w:rsidRPr="000C5283">
        <w:rPr>
          <w:rFonts w:ascii="Palatino Linotype" w:hAnsi="Palatino Linotype" w:cs="Arial"/>
          <w:b/>
          <w:lang w:val="es-ES_tradnl"/>
        </w:rPr>
        <w:t>SUJETO OBLIGADO</w:t>
      </w:r>
      <w:r w:rsidRPr="000C5283">
        <w:rPr>
          <w:rFonts w:ascii="Palatino Linotype" w:hAnsi="Palatino Linotype" w:cs="Arial"/>
          <w:lang w:val="es-ES_tradnl"/>
        </w:rPr>
        <w:t xml:space="preserve">, reiterada en el Informe Justificado, satisface el derecho humano de acceso a la información del </w:t>
      </w:r>
      <w:r w:rsidRPr="000C5283">
        <w:rPr>
          <w:rFonts w:ascii="Palatino Linotype" w:hAnsi="Palatino Linotype" w:cs="Arial"/>
          <w:b/>
          <w:lang w:val="es-ES_tradnl"/>
        </w:rPr>
        <w:t>RECURRENTE</w:t>
      </w:r>
      <w:r w:rsidRPr="000C5283">
        <w:rPr>
          <w:rFonts w:ascii="Palatino Linotype" w:hAnsi="Palatino Linotype" w:cs="Arial"/>
          <w:lang w:val="es-ES_tradnl"/>
        </w:rPr>
        <w:t>, respecto de la información referente</w:t>
      </w:r>
      <w:r w:rsidR="00293334" w:rsidRPr="000C5283">
        <w:rPr>
          <w:rFonts w:ascii="Palatino Linotype" w:hAnsi="Palatino Linotype" w:cs="Arial"/>
          <w:lang w:val="es-ES_tradnl"/>
        </w:rPr>
        <w:t xml:space="preserve"> al presente numeral. Lo anterior es así, en razón de que la r</w:t>
      </w:r>
      <w:r w:rsidR="00F10A33" w:rsidRPr="000C5283">
        <w:rPr>
          <w:rFonts w:ascii="Palatino Linotype" w:hAnsi="Palatino Linotype" w:cs="Arial"/>
          <w:lang w:val="es-ES_tradnl"/>
        </w:rPr>
        <w:t xml:space="preserve">espuesta fue proporcionada por </w:t>
      </w:r>
      <w:r w:rsidR="00293334" w:rsidRPr="000C5283">
        <w:rPr>
          <w:rFonts w:ascii="Palatino Linotype" w:hAnsi="Palatino Linotype" w:cs="Arial"/>
          <w:lang w:val="es-ES_tradnl"/>
        </w:rPr>
        <w:t>l</w:t>
      </w:r>
      <w:r w:rsidR="00F10A33" w:rsidRPr="000C5283">
        <w:rPr>
          <w:rFonts w:ascii="Palatino Linotype" w:hAnsi="Palatino Linotype" w:cs="Arial"/>
          <w:lang w:val="es-ES_tradnl"/>
        </w:rPr>
        <w:t>a</w:t>
      </w:r>
      <w:r w:rsidR="00293334" w:rsidRPr="000C5283">
        <w:rPr>
          <w:rFonts w:ascii="Palatino Linotype" w:hAnsi="Palatino Linotype" w:cs="Arial"/>
          <w:lang w:val="es-ES_tradnl"/>
        </w:rPr>
        <w:t xml:space="preserve"> Servidor</w:t>
      </w:r>
      <w:r w:rsidR="00F10A33" w:rsidRPr="000C5283">
        <w:rPr>
          <w:rFonts w:ascii="Palatino Linotype" w:hAnsi="Palatino Linotype" w:cs="Arial"/>
          <w:lang w:val="es-ES_tradnl"/>
        </w:rPr>
        <w:t>a</w:t>
      </w:r>
      <w:r w:rsidR="00293334" w:rsidRPr="000C5283">
        <w:rPr>
          <w:rFonts w:ascii="Palatino Linotype" w:hAnsi="Palatino Linotype" w:cs="Arial"/>
          <w:lang w:val="es-ES_tradnl"/>
        </w:rPr>
        <w:t xml:space="preserve"> Públic</w:t>
      </w:r>
      <w:r w:rsidR="00F10A33" w:rsidRPr="000C5283">
        <w:rPr>
          <w:rFonts w:ascii="Palatino Linotype" w:hAnsi="Palatino Linotype" w:cs="Arial"/>
          <w:lang w:val="es-ES_tradnl"/>
        </w:rPr>
        <w:t>a</w:t>
      </w:r>
      <w:r w:rsidR="00293334" w:rsidRPr="000C5283">
        <w:rPr>
          <w:rFonts w:ascii="Palatino Linotype" w:hAnsi="Palatino Linotype" w:cs="Arial"/>
          <w:lang w:val="es-ES_tradnl"/>
        </w:rPr>
        <w:t xml:space="preserve"> Habilitad</w:t>
      </w:r>
      <w:r w:rsidR="00F10A33" w:rsidRPr="000C5283">
        <w:rPr>
          <w:rFonts w:ascii="Palatino Linotype" w:hAnsi="Palatino Linotype" w:cs="Arial"/>
          <w:lang w:val="es-ES_tradnl"/>
        </w:rPr>
        <w:t>a</w:t>
      </w:r>
      <w:r w:rsidR="00293334" w:rsidRPr="000C5283">
        <w:rPr>
          <w:rFonts w:ascii="Palatino Linotype" w:hAnsi="Palatino Linotype" w:cs="Arial"/>
          <w:lang w:val="es-ES_tradnl"/>
        </w:rPr>
        <w:t xml:space="preserve"> competente, ya que </w:t>
      </w:r>
      <w:r w:rsidR="00C513B3" w:rsidRPr="000C5283">
        <w:rPr>
          <w:rFonts w:ascii="Palatino Linotype" w:hAnsi="Palatino Linotype" w:cs="Arial"/>
          <w:lang w:val="es-ES_tradnl"/>
        </w:rPr>
        <w:t xml:space="preserve">a </w:t>
      </w:r>
      <w:r w:rsidR="00293334" w:rsidRPr="000C5283">
        <w:rPr>
          <w:rFonts w:ascii="Palatino Linotype" w:hAnsi="Palatino Linotype" w:cs="Arial"/>
          <w:lang w:val="es-ES_tradnl"/>
        </w:rPr>
        <w:t xml:space="preserve">la Dirección de Administración de conformidad con los artículos </w:t>
      </w:r>
      <w:r w:rsidR="00C513B3" w:rsidRPr="000C5283">
        <w:rPr>
          <w:rFonts w:ascii="Palatino Linotype" w:hAnsi="Palatino Linotype" w:cs="Arial"/>
          <w:lang w:val="es-ES_tradnl"/>
        </w:rPr>
        <w:t>3.4.1 y 3.4.2, fracci</w:t>
      </w:r>
      <w:r w:rsidR="00F10A33" w:rsidRPr="000C5283">
        <w:rPr>
          <w:rFonts w:ascii="Palatino Linotype" w:hAnsi="Palatino Linotype" w:cs="Arial"/>
          <w:lang w:val="es-ES_tradnl"/>
        </w:rPr>
        <w:t>ones</w:t>
      </w:r>
      <w:r w:rsidR="00C513B3" w:rsidRPr="000C5283">
        <w:rPr>
          <w:rFonts w:ascii="Palatino Linotype" w:hAnsi="Palatino Linotype" w:cs="Arial"/>
          <w:lang w:val="es-ES_tradnl"/>
        </w:rPr>
        <w:t xml:space="preserve"> </w:t>
      </w:r>
      <w:r w:rsidR="00F10A33" w:rsidRPr="000C5283">
        <w:rPr>
          <w:rFonts w:ascii="Palatino Linotype" w:hAnsi="Palatino Linotype" w:cs="Arial"/>
          <w:lang w:val="es-ES_tradnl"/>
        </w:rPr>
        <w:t>IV</w:t>
      </w:r>
      <w:r w:rsidR="00C513B3" w:rsidRPr="000C5283">
        <w:rPr>
          <w:rFonts w:ascii="Palatino Linotype" w:hAnsi="Palatino Linotype" w:cs="Arial"/>
          <w:lang w:val="es-ES_tradnl"/>
        </w:rPr>
        <w:t>,</w:t>
      </w:r>
      <w:r w:rsidR="00F10A33" w:rsidRPr="000C5283">
        <w:rPr>
          <w:rFonts w:ascii="Palatino Linotype" w:hAnsi="Palatino Linotype" w:cs="Arial"/>
          <w:lang w:val="es-ES_tradnl"/>
        </w:rPr>
        <w:t xml:space="preserve"> XIII, XIV y XV,</w:t>
      </w:r>
      <w:r w:rsidR="00C513B3" w:rsidRPr="000C5283">
        <w:rPr>
          <w:rFonts w:ascii="Palatino Linotype" w:hAnsi="Palatino Linotype" w:cs="Arial"/>
          <w:lang w:val="es-ES_tradnl"/>
        </w:rPr>
        <w:t xml:space="preserve"> del Código de Reglamentación Municipal de Metepec Estado de México 2019</w:t>
      </w:r>
      <w:r w:rsidR="00EF4EA4" w:rsidRPr="000C5283">
        <w:rPr>
          <w:rFonts w:ascii="Palatino Linotype" w:hAnsi="Palatino Linotype" w:cs="Arial"/>
          <w:lang w:val="es-ES_tradnl"/>
        </w:rPr>
        <w:t>, le compete:</w:t>
      </w:r>
    </w:p>
    <w:p w:rsidR="00F10A33" w:rsidRPr="000C5283" w:rsidRDefault="00F10A33" w:rsidP="00C513B3">
      <w:pPr>
        <w:pStyle w:val="Prrafodelista"/>
        <w:tabs>
          <w:tab w:val="left" w:pos="567"/>
        </w:tabs>
        <w:spacing w:after="240" w:line="360" w:lineRule="auto"/>
        <w:ind w:left="0"/>
        <w:jc w:val="both"/>
        <w:rPr>
          <w:rFonts w:ascii="Palatino Linotype" w:hAnsi="Palatino Linotype" w:cs="Arial"/>
          <w:lang w:val="es-ES_tradnl"/>
        </w:rPr>
      </w:pPr>
    </w:p>
    <w:p w:rsidR="00C513B3" w:rsidRPr="000C5283" w:rsidRDefault="00C513B3" w:rsidP="00C513B3">
      <w:pPr>
        <w:tabs>
          <w:tab w:val="left" w:pos="9214"/>
        </w:tabs>
        <w:ind w:left="709" w:right="709"/>
        <w:jc w:val="both"/>
        <w:rPr>
          <w:rFonts w:ascii="Palatino Linotype" w:hAnsi="Palatino Linotype"/>
          <w:b/>
          <w:i/>
          <w:sz w:val="22"/>
          <w:szCs w:val="22"/>
        </w:rPr>
      </w:pPr>
      <w:r w:rsidRPr="000C5283">
        <w:rPr>
          <w:rFonts w:ascii="Palatino Linotype" w:hAnsi="Palatino Linotype"/>
          <w:i/>
          <w:sz w:val="22"/>
          <w:szCs w:val="22"/>
        </w:rPr>
        <w:t>“</w:t>
      </w:r>
      <w:r w:rsidRPr="000C5283">
        <w:rPr>
          <w:rFonts w:ascii="Palatino Linotype" w:hAnsi="Palatino Linotype"/>
          <w:b/>
          <w:i/>
          <w:sz w:val="22"/>
          <w:szCs w:val="22"/>
        </w:rPr>
        <w:t>Dirección de Administración</w:t>
      </w:r>
    </w:p>
    <w:p w:rsidR="00C513B3" w:rsidRPr="000C5283" w:rsidRDefault="00C513B3" w:rsidP="00C513B3">
      <w:pPr>
        <w:tabs>
          <w:tab w:val="left" w:pos="9214"/>
        </w:tabs>
        <w:ind w:left="709" w:right="709"/>
        <w:jc w:val="both"/>
        <w:rPr>
          <w:rFonts w:ascii="Palatino Linotype" w:hAnsi="Palatino Linotype"/>
          <w:b/>
          <w:i/>
          <w:sz w:val="22"/>
          <w:szCs w:val="22"/>
        </w:rPr>
      </w:pPr>
      <w:r w:rsidRPr="000C5283">
        <w:rPr>
          <w:rFonts w:ascii="Palatino Linotype" w:hAnsi="Palatino Linotype"/>
          <w:b/>
          <w:i/>
          <w:sz w:val="22"/>
          <w:szCs w:val="22"/>
        </w:rPr>
        <w:t>Artículo 3.4 1.</w:t>
      </w:r>
    </w:p>
    <w:p w:rsidR="00C513B3" w:rsidRPr="000C5283" w:rsidRDefault="00C513B3" w:rsidP="00C513B3">
      <w:pPr>
        <w:tabs>
          <w:tab w:val="left" w:pos="9214"/>
        </w:tabs>
        <w:ind w:left="709" w:right="709"/>
        <w:jc w:val="both"/>
        <w:rPr>
          <w:rFonts w:ascii="Palatino Linotype" w:hAnsi="Palatino Linotype"/>
          <w:i/>
          <w:sz w:val="22"/>
          <w:szCs w:val="22"/>
        </w:rPr>
      </w:pPr>
      <w:r w:rsidRPr="000C5283">
        <w:rPr>
          <w:rFonts w:ascii="Palatino Linotype" w:hAnsi="Palatino Linotype"/>
          <w:b/>
          <w:i/>
          <w:sz w:val="22"/>
          <w:szCs w:val="22"/>
          <w:u w:val="single"/>
        </w:rPr>
        <w:t>La Dirección de Administración es la encargada de dar soporte material</w:t>
      </w:r>
      <w:r w:rsidRPr="000C5283">
        <w:rPr>
          <w:rFonts w:ascii="Palatino Linotype" w:hAnsi="Palatino Linotype"/>
          <w:i/>
          <w:sz w:val="22"/>
          <w:szCs w:val="22"/>
        </w:rPr>
        <w:t xml:space="preserve">, técnico, humano, </w:t>
      </w:r>
      <w:r w:rsidRPr="000C5283">
        <w:rPr>
          <w:rFonts w:ascii="Palatino Linotype" w:hAnsi="Palatino Linotype"/>
          <w:b/>
          <w:i/>
          <w:sz w:val="22"/>
          <w:szCs w:val="22"/>
          <w:u w:val="single"/>
        </w:rPr>
        <w:t>administrativo, organizacional</w:t>
      </w:r>
      <w:r w:rsidRPr="000C5283">
        <w:rPr>
          <w:rFonts w:ascii="Palatino Linotype" w:hAnsi="Palatino Linotype"/>
          <w:i/>
          <w:sz w:val="22"/>
          <w:szCs w:val="22"/>
        </w:rPr>
        <w:t xml:space="preserve"> e informático, que permita a los servidores públicos de la administración pública municipal, </w:t>
      </w:r>
      <w:r w:rsidRPr="000C5283">
        <w:rPr>
          <w:rFonts w:ascii="Palatino Linotype" w:hAnsi="Palatino Linotype"/>
          <w:b/>
          <w:i/>
          <w:sz w:val="22"/>
          <w:szCs w:val="22"/>
          <w:u w:val="single"/>
        </w:rPr>
        <w:t>atender las demandas ciudadanas y cumplir con sus atribuciones, así como para optimizar las funciones de la misma</w:t>
      </w: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Artículo 3.4.2</w:t>
      </w:r>
      <w:r w:rsidRPr="000C5283">
        <w:rPr>
          <w:rFonts w:ascii="Palatino Linotype" w:hAnsi="Palatino Linotype"/>
          <w:i/>
          <w:sz w:val="22"/>
          <w:szCs w:val="22"/>
        </w:rPr>
        <w:t xml:space="preserve">. </w:t>
      </w:r>
      <w:r w:rsidRPr="000C5283">
        <w:rPr>
          <w:rFonts w:ascii="Palatino Linotype" w:hAnsi="Palatino Linotype"/>
          <w:b/>
          <w:i/>
          <w:sz w:val="22"/>
          <w:szCs w:val="22"/>
          <w:u w:val="single"/>
        </w:rPr>
        <w:t>La Dirección de Administración tiene a su cargo las siguientes atribuciones</w:t>
      </w: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 xml:space="preserve">IV. </w:t>
      </w:r>
      <w:r w:rsidRPr="000C5283">
        <w:rPr>
          <w:rFonts w:ascii="Palatino Linotype" w:hAnsi="Palatino Linotype"/>
          <w:b/>
          <w:i/>
          <w:sz w:val="22"/>
          <w:szCs w:val="22"/>
          <w:u w:val="single"/>
        </w:rPr>
        <w:t>Llevar a cabo</w:t>
      </w:r>
      <w:r w:rsidRPr="000C5283">
        <w:rPr>
          <w:rFonts w:ascii="Palatino Linotype" w:hAnsi="Palatino Linotype"/>
          <w:i/>
          <w:sz w:val="22"/>
          <w:szCs w:val="22"/>
        </w:rPr>
        <w:t xml:space="preserve"> las adquisiciones de bienes, arrendamiento de bienes muebles y </w:t>
      </w:r>
      <w:r w:rsidRPr="000C5283">
        <w:rPr>
          <w:rFonts w:ascii="Palatino Linotype" w:hAnsi="Palatino Linotype"/>
          <w:b/>
          <w:i/>
          <w:sz w:val="22"/>
          <w:szCs w:val="22"/>
          <w:u w:val="single"/>
        </w:rPr>
        <w:t>la contratación de servicios que requieran las distintas áreas</w:t>
      </w:r>
      <w:r w:rsidRPr="000C5283">
        <w:rPr>
          <w:rFonts w:ascii="Palatino Linotype" w:hAnsi="Palatino Linotype"/>
          <w:i/>
          <w:sz w:val="22"/>
          <w:szCs w:val="22"/>
        </w:rPr>
        <w:t xml:space="preserve">, ajustándose en su caso a las decisiones del Comité de Adquisiciones vigilando su cumplimiento, </w:t>
      </w:r>
      <w:r w:rsidRPr="000C5283">
        <w:rPr>
          <w:rFonts w:ascii="Palatino Linotype" w:hAnsi="Palatino Linotype"/>
          <w:b/>
          <w:i/>
          <w:sz w:val="22"/>
          <w:szCs w:val="22"/>
          <w:u w:val="single"/>
        </w:rPr>
        <w:t>en estricto apego a las disposiciones legales de la materia</w:t>
      </w: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 xml:space="preserve">XIII. </w:t>
      </w:r>
      <w:r w:rsidRPr="000C5283">
        <w:rPr>
          <w:rFonts w:ascii="Palatino Linotype" w:hAnsi="Palatino Linotype"/>
          <w:b/>
          <w:i/>
          <w:sz w:val="22"/>
          <w:szCs w:val="22"/>
          <w:u w:val="single"/>
        </w:rPr>
        <w:t>Suscribir contratos de adquisiciones de bienes muebles y servicios</w:t>
      </w:r>
      <w:r w:rsidRPr="000C5283">
        <w:rPr>
          <w:rFonts w:ascii="Palatino Linotype" w:hAnsi="Palatino Linotype"/>
          <w:i/>
          <w:sz w:val="22"/>
          <w:szCs w:val="22"/>
        </w:rPr>
        <w:t>, conforme a los acuerdos tomados en el Comité de Adquisiciones y Contratación de Bienes y Servicios;</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 xml:space="preserve">XIV. </w:t>
      </w:r>
      <w:r w:rsidRPr="000C5283">
        <w:rPr>
          <w:rFonts w:ascii="Palatino Linotype" w:hAnsi="Palatino Linotype"/>
          <w:b/>
          <w:i/>
          <w:sz w:val="22"/>
          <w:szCs w:val="22"/>
          <w:u w:val="single"/>
        </w:rPr>
        <w:t>Organizar y proveer los servicios generales que requieran las distintas áreas que conforman la Administración Pública Municipal</w:t>
      </w:r>
      <w:r w:rsidRPr="000C5283">
        <w:rPr>
          <w:rFonts w:ascii="Palatino Linotype" w:hAnsi="Palatino Linotype"/>
          <w:i/>
          <w:sz w:val="22"/>
          <w:szCs w:val="22"/>
        </w:rPr>
        <w:t>;</w:t>
      </w:r>
    </w:p>
    <w:p w:rsidR="00C513B3" w:rsidRPr="000C5283" w:rsidRDefault="00C513B3" w:rsidP="00C513B3">
      <w:pPr>
        <w:tabs>
          <w:tab w:val="left" w:pos="9214"/>
        </w:tabs>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 xml:space="preserve">XV. </w:t>
      </w:r>
      <w:r w:rsidRPr="000C5283">
        <w:rPr>
          <w:rFonts w:ascii="Palatino Linotype" w:hAnsi="Palatino Linotype"/>
          <w:b/>
          <w:i/>
          <w:sz w:val="22"/>
          <w:szCs w:val="22"/>
          <w:u w:val="single"/>
        </w:rPr>
        <w:t>Controlar y asegurar el parque vehicular de la administración pública municipal</w:t>
      </w:r>
      <w:r w:rsidRPr="000C5283">
        <w:rPr>
          <w:rFonts w:ascii="Palatino Linotype" w:hAnsi="Palatino Linotype"/>
          <w:i/>
          <w:sz w:val="22"/>
          <w:szCs w:val="22"/>
        </w:rPr>
        <w:t xml:space="preserve">, así como autorizar el suministro de energéticos a vehículos automotores particulares y aquellas unidades que se tienen en comodato, </w:t>
      </w:r>
      <w:r w:rsidRPr="000C5283">
        <w:rPr>
          <w:rFonts w:ascii="Palatino Linotype" w:hAnsi="Palatino Linotype"/>
          <w:b/>
          <w:i/>
          <w:sz w:val="22"/>
          <w:szCs w:val="22"/>
          <w:u w:val="single"/>
        </w:rPr>
        <w:t xml:space="preserve">para lograr el cumplimiento de las funciones propias del Ayuntamiento </w:t>
      </w:r>
      <w:r w:rsidRPr="000C5283">
        <w:rPr>
          <w:rFonts w:ascii="Palatino Linotype" w:hAnsi="Palatino Linotype"/>
          <w:i/>
          <w:sz w:val="22"/>
          <w:szCs w:val="22"/>
        </w:rPr>
        <w:t xml:space="preserve">y de la administración pública municipal, </w:t>
      </w:r>
      <w:r w:rsidRPr="000C5283">
        <w:rPr>
          <w:rFonts w:ascii="Palatino Linotype" w:hAnsi="Palatino Linotype"/>
          <w:b/>
          <w:i/>
          <w:sz w:val="22"/>
          <w:szCs w:val="22"/>
          <w:u w:val="single"/>
        </w:rPr>
        <w:t>siempre y cuando se cuente con suficiencia presupuestal</w:t>
      </w:r>
      <w:r w:rsidRPr="000C5283">
        <w:rPr>
          <w:rFonts w:ascii="Palatino Linotype" w:hAnsi="Palatino Linotype"/>
          <w:i/>
          <w:sz w:val="22"/>
          <w:szCs w:val="22"/>
        </w:rPr>
        <w:t>;</w:t>
      </w:r>
    </w:p>
    <w:p w:rsidR="00503334" w:rsidRPr="000C5283" w:rsidRDefault="00EF4EA4" w:rsidP="00503334">
      <w:pPr>
        <w:pStyle w:val="Prrafodelista"/>
        <w:tabs>
          <w:tab w:val="left" w:pos="567"/>
        </w:tabs>
        <w:spacing w:before="360" w:after="240" w:line="360" w:lineRule="auto"/>
        <w:ind w:left="0"/>
        <w:jc w:val="both"/>
        <w:rPr>
          <w:rFonts w:ascii="Palatino Linotype" w:hAnsi="Palatino Linotype" w:cs="Arial"/>
          <w:lang w:val="es-ES_tradnl"/>
        </w:rPr>
      </w:pPr>
      <w:r w:rsidRPr="000C5283">
        <w:rPr>
          <w:rFonts w:ascii="Palatino Linotype" w:hAnsi="Palatino Linotype" w:cs="Arial"/>
          <w:lang w:val="es-ES_tradnl"/>
        </w:rPr>
        <w:t>Aunado a ello, debe precisarse que, la afirmación realizada por el Servidor Público Habilitado competente</w:t>
      </w:r>
      <w:r w:rsidR="00503334" w:rsidRPr="000C5283">
        <w:rPr>
          <w:rFonts w:ascii="Palatino Linotype" w:hAnsi="Palatino Linotype" w:cs="Arial"/>
          <w:lang w:val="es-ES_tradnl"/>
        </w:rPr>
        <w:t xml:space="preserve">, a su vez, constituye un </w:t>
      </w:r>
      <w:r w:rsidR="00503334" w:rsidRPr="000C5283">
        <w:rPr>
          <w:rFonts w:ascii="Palatino Linotype" w:hAnsi="Palatino Linotype" w:cs="Arial"/>
          <w:b/>
          <w:lang w:val="es-ES_tradnl"/>
        </w:rPr>
        <w:t>hecho negativo</w:t>
      </w:r>
      <w:r w:rsidR="00503334" w:rsidRPr="000C5283">
        <w:rPr>
          <w:rFonts w:ascii="Palatino Linotype" w:hAnsi="Palatino Linotype" w:cs="Arial"/>
          <w:lang w:val="es-ES_tradnl"/>
        </w:rPr>
        <w:t xml:space="preserve">, pues lo solicitado </w:t>
      </w:r>
      <w:r w:rsidR="00503334" w:rsidRPr="000C5283">
        <w:rPr>
          <w:rFonts w:ascii="Palatino Linotype" w:hAnsi="Palatino Linotype" w:cs="Arial"/>
          <w:b/>
          <w:u w:val="single"/>
          <w:lang w:val="es-ES_tradnl"/>
        </w:rPr>
        <w:t>no podría fácticamente obrar en los archivos del SUJETO OBLIGADO</w:t>
      </w:r>
      <w:r w:rsidR="00503334" w:rsidRPr="000C5283">
        <w:rPr>
          <w:rFonts w:ascii="Palatino Linotype" w:hAnsi="Palatino Linotype" w:cs="Arial"/>
          <w:lang w:val="es-ES_tradnl"/>
        </w:rPr>
        <w:t>.</w:t>
      </w:r>
    </w:p>
    <w:p w:rsidR="00503334" w:rsidRPr="000C5283" w:rsidRDefault="00503334" w:rsidP="00503334">
      <w:pPr>
        <w:spacing w:before="200" w:after="200" w:line="360" w:lineRule="auto"/>
        <w:jc w:val="both"/>
        <w:rPr>
          <w:rFonts w:ascii="Palatino Linotype" w:hAnsi="Palatino Linotype" w:cs="Arial"/>
        </w:rPr>
      </w:pPr>
      <w:r w:rsidRPr="000C5283">
        <w:rPr>
          <w:rFonts w:ascii="Palatino Linotype" w:hAnsi="Palatino Linotype" w:cs="Arial"/>
        </w:rPr>
        <w:t xml:space="preserve">Así, considerando que los Sujetos Obligados sólo deben proporcionar la </w:t>
      </w:r>
      <w:r w:rsidRPr="000C5283">
        <w:rPr>
          <w:rFonts w:ascii="Palatino Linotype" w:hAnsi="Palatino Linotype"/>
        </w:rPr>
        <w:t>información</w:t>
      </w:r>
      <w:r w:rsidRPr="000C5283">
        <w:rPr>
          <w:rFonts w:ascii="Palatino Linotype" w:hAnsi="Palatino Linotype" w:cs="Arial"/>
        </w:rPr>
        <w:t xml:space="preserve"> que se les requiera y </w:t>
      </w:r>
      <w:r w:rsidRPr="000C5283">
        <w:rPr>
          <w:rFonts w:ascii="Palatino Linotype" w:hAnsi="Palatino Linotype" w:cs="Arial"/>
          <w:b/>
          <w:u w:val="single"/>
        </w:rPr>
        <w:t>que obre en sus archivos</w:t>
      </w:r>
      <w:r w:rsidRPr="000C5283">
        <w:rPr>
          <w:rFonts w:ascii="Palatino Linotype" w:hAnsi="Palatino Linotype" w:cs="Arial"/>
        </w:rPr>
        <w:t xml:space="preserve">, lo que a </w:t>
      </w:r>
      <w:r w:rsidRPr="000C5283">
        <w:rPr>
          <w:rFonts w:ascii="Palatino Linotype" w:hAnsi="Palatino Linotype" w:cs="Arial"/>
          <w:i/>
        </w:rPr>
        <w:t>contrario sensu</w:t>
      </w:r>
      <w:r w:rsidRPr="000C5283">
        <w:rPr>
          <w:rFonts w:ascii="Palatino Linotype" w:hAnsi="Palatino Linotype" w:cs="Arial"/>
        </w:rPr>
        <w:t xml:space="preserve"> significa que, </w:t>
      </w:r>
      <w:r w:rsidRPr="000C5283">
        <w:rPr>
          <w:rFonts w:ascii="Palatino Linotype" w:hAnsi="Palatino Linotype" w:cs="Arial"/>
          <w:b/>
          <w:u w:val="single"/>
        </w:rPr>
        <w:t>no se está obligado a proporcionar lo que no obre en sus archivos</w:t>
      </w:r>
      <w:r w:rsidRPr="000C5283">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503334" w:rsidRPr="000C5283" w:rsidRDefault="00503334" w:rsidP="00503334">
      <w:pPr>
        <w:spacing w:before="200" w:after="200" w:line="360" w:lineRule="auto"/>
        <w:jc w:val="both"/>
        <w:rPr>
          <w:rFonts w:ascii="Palatino Linotype" w:hAnsi="Palatino Linotype" w:cs="Arial"/>
        </w:rPr>
      </w:pPr>
      <w:r w:rsidRPr="000C5283">
        <w:rPr>
          <w:rFonts w:ascii="Palatino Linotype" w:hAnsi="Palatino Linotype" w:cs="Arial"/>
        </w:rPr>
        <w:t xml:space="preserve">Sirve de apoyo a lo anterior, la Tesis Aislada con número de registro </w:t>
      </w:r>
      <w:r w:rsidRPr="000C5283">
        <w:rPr>
          <w:rFonts w:ascii="Palatino Linotype" w:hAnsi="Palatino Linotype" w:cs="Arial"/>
          <w:lang w:val="es-ES_tradnl"/>
        </w:rPr>
        <w:t xml:space="preserve">267287, </w:t>
      </w:r>
      <w:r w:rsidRPr="000C5283">
        <w:rPr>
          <w:rFonts w:ascii="Palatino Linotype" w:hAnsi="Palatino Linotype"/>
        </w:rPr>
        <w:t xml:space="preserve">de la Sexta Época de la </w:t>
      </w:r>
      <w:r w:rsidRPr="000C5283">
        <w:rPr>
          <w:rFonts w:ascii="Palatino Linotype" w:hAnsi="Palatino Linotype" w:cs="Arial"/>
          <w:lang w:val="es-ES_tradnl"/>
        </w:rPr>
        <w:t xml:space="preserve">Segunda </w:t>
      </w:r>
      <w:r w:rsidRPr="000C5283">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503334" w:rsidRPr="000C5283" w:rsidRDefault="00503334" w:rsidP="00503334">
      <w:pPr>
        <w:spacing w:before="80" w:after="80"/>
        <w:ind w:left="709" w:right="709"/>
        <w:jc w:val="both"/>
        <w:rPr>
          <w:rFonts w:ascii="Arial" w:hAnsi="Arial" w:cs="Arial"/>
          <w:sz w:val="22"/>
          <w:szCs w:val="22"/>
          <w:lang w:eastAsia="es-MX"/>
        </w:rPr>
      </w:pPr>
      <w:r w:rsidRPr="000C5283">
        <w:rPr>
          <w:rFonts w:ascii="Palatino Linotype" w:hAnsi="Palatino Linotype" w:cs="Arial"/>
          <w:bCs/>
          <w:i/>
          <w:iCs/>
          <w:sz w:val="22"/>
          <w:szCs w:val="22"/>
          <w:lang w:eastAsia="es-MX"/>
        </w:rPr>
        <w:t>“</w:t>
      </w:r>
      <w:r w:rsidRPr="000C5283">
        <w:rPr>
          <w:rFonts w:ascii="Palatino Linotype" w:hAnsi="Palatino Linotype" w:cs="Arial"/>
          <w:b/>
          <w:bCs/>
          <w:i/>
          <w:iCs/>
          <w:sz w:val="22"/>
          <w:szCs w:val="22"/>
          <w:lang w:eastAsia="es-MX"/>
        </w:rPr>
        <w:t>HECHOS NEGATIVOS, NO SON SUSCEPTIBLES DE DEMOSTRACION.</w:t>
      </w:r>
    </w:p>
    <w:p w:rsidR="00503334" w:rsidRPr="000C5283" w:rsidRDefault="00503334" w:rsidP="00503334">
      <w:pPr>
        <w:spacing w:before="80" w:after="80"/>
        <w:ind w:left="709" w:right="709"/>
        <w:jc w:val="both"/>
        <w:rPr>
          <w:rFonts w:ascii="Palatino Linotype" w:hAnsi="Palatino Linotype" w:cs="Arial"/>
          <w:i/>
          <w:iCs/>
          <w:sz w:val="22"/>
          <w:szCs w:val="22"/>
          <w:lang w:eastAsia="es-MX"/>
        </w:rPr>
      </w:pPr>
      <w:r w:rsidRPr="000C5283">
        <w:rPr>
          <w:rFonts w:ascii="Palatino Linotype" w:hAnsi="Palatino Linotype" w:cs="Arial"/>
          <w:b/>
          <w:i/>
          <w:iCs/>
          <w:sz w:val="22"/>
          <w:szCs w:val="22"/>
          <w:u w:val="single"/>
          <w:lang w:eastAsia="es-MX"/>
        </w:rPr>
        <w:t xml:space="preserve">Tratándose de un hecho negativo, el Juez no tiene por qué </w:t>
      </w:r>
      <w:r w:rsidRPr="000C5283">
        <w:rPr>
          <w:rFonts w:ascii="Palatino Linotype" w:hAnsi="Palatino Linotype"/>
          <w:b/>
          <w:i/>
          <w:sz w:val="22"/>
          <w:szCs w:val="22"/>
          <w:u w:val="single"/>
        </w:rPr>
        <w:t>invocar</w:t>
      </w:r>
      <w:r w:rsidRPr="000C5283">
        <w:rPr>
          <w:rFonts w:ascii="Palatino Linotype" w:hAnsi="Palatino Linotype" w:cs="Arial"/>
          <w:b/>
          <w:i/>
          <w:iCs/>
          <w:sz w:val="22"/>
          <w:szCs w:val="22"/>
          <w:u w:val="single"/>
          <w:lang w:eastAsia="es-MX"/>
        </w:rPr>
        <w:t xml:space="preserve"> prueba alguna</w:t>
      </w:r>
      <w:r w:rsidRPr="000C5283">
        <w:rPr>
          <w:rFonts w:ascii="Palatino Linotype" w:hAnsi="Palatino Linotype" w:cs="Arial"/>
          <w:i/>
          <w:iCs/>
          <w:sz w:val="22"/>
          <w:szCs w:val="22"/>
          <w:lang w:eastAsia="es-MX"/>
        </w:rPr>
        <w:t xml:space="preserve"> de la que se desprenda, </w:t>
      </w:r>
      <w:r w:rsidRPr="000C5283">
        <w:rPr>
          <w:rFonts w:ascii="Palatino Linotype" w:hAnsi="Palatino Linotype" w:cs="Arial"/>
          <w:b/>
          <w:i/>
          <w:iCs/>
          <w:sz w:val="22"/>
          <w:szCs w:val="22"/>
          <w:u w:val="single"/>
          <w:lang w:eastAsia="es-MX"/>
        </w:rPr>
        <w:t>ya que</w:t>
      </w:r>
      <w:r w:rsidRPr="000C5283">
        <w:rPr>
          <w:rFonts w:ascii="Palatino Linotype" w:hAnsi="Palatino Linotype" w:cs="Arial"/>
          <w:i/>
          <w:iCs/>
          <w:sz w:val="22"/>
          <w:szCs w:val="22"/>
          <w:lang w:eastAsia="es-MX"/>
        </w:rPr>
        <w:t xml:space="preserve"> es bien sabido que esta clase de hechos </w:t>
      </w:r>
      <w:r w:rsidRPr="000C5283">
        <w:rPr>
          <w:rFonts w:ascii="Palatino Linotype" w:hAnsi="Palatino Linotype" w:cs="Arial"/>
          <w:b/>
          <w:i/>
          <w:iCs/>
          <w:sz w:val="22"/>
          <w:szCs w:val="22"/>
          <w:u w:val="single"/>
          <w:lang w:eastAsia="es-MX"/>
        </w:rPr>
        <w:t>no son susceptibles de demostración</w:t>
      </w:r>
      <w:r w:rsidRPr="000C5283">
        <w:rPr>
          <w:rFonts w:ascii="Palatino Linotype" w:hAnsi="Palatino Linotype" w:cs="Arial"/>
          <w:i/>
          <w:iCs/>
          <w:sz w:val="22"/>
          <w:szCs w:val="22"/>
          <w:lang w:eastAsia="es-MX"/>
        </w:rPr>
        <w:t>.</w:t>
      </w:r>
    </w:p>
    <w:p w:rsidR="00503334" w:rsidRPr="000C5283" w:rsidRDefault="00503334" w:rsidP="00503334">
      <w:pPr>
        <w:spacing w:before="80" w:after="80"/>
        <w:ind w:left="709" w:right="709"/>
        <w:jc w:val="both"/>
        <w:rPr>
          <w:rFonts w:ascii="Palatino Linotype" w:hAnsi="Palatino Linotype" w:cs="Arial"/>
          <w:i/>
          <w:iCs/>
          <w:sz w:val="22"/>
          <w:szCs w:val="22"/>
          <w:lang w:eastAsia="es-MX"/>
        </w:rPr>
      </w:pPr>
      <w:r w:rsidRPr="000C5283">
        <w:rPr>
          <w:rFonts w:ascii="Palatino Linotype" w:hAnsi="Palatino Linotype" w:cs="Arial"/>
          <w:i/>
          <w:iCs/>
          <w:sz w:val="22"/>
          <w:szCs w:val="22"/>
          <w:lang w:eastAsia="es-MX"/>
        </w:rPr>
        <w:t>Amparo en revisión 2022/61. José García Florín (Menor). 9 de octubre de 1961. Cinco votos. Ponente: José Rivera Pérez Campos.”</w:t>
      </w:r>
    </w:p>
    <w:p w:rsidR="00503334" w:rsidRPr="000C5283" w:rsidRDefault="00503334" w:rsidP="00503334">
      <w:pPr>
        <w:spacing w:before="80" w:after="80"/>
        <w:ind w:left="709" w:right="709"/>
        <w:jc w:val="both"/>
        <w:rPr>
          <w:rFonts w:ascii="Palatino Linotype" w:hAnsi="Palatino Linotype" w:cs="Arial"/>
          <w:sz w:val="22"/>
          <w:szCs w:val="22"/>
          <w:lang w:eastAsia="es-MX"/>
        </w:rPr>
      </w:pPr>
      <w:r w:rsidRPr="000C5283">
        <w:rPr>
          <w:rFonts w:ascii="Palatino Linotype" w:hAnsi="Palatino Linotype" w:cs="Arial"/>
          <w:sz w:val="22"/>
          <w:szCs w:val="22"/>
          <w:lang w:eastAsia="es-MX"/>
        </w:rPr>
        <w:t>(Énfasis añadido)</w:t>
      </w:r>
    </w:p>
    <w:p w:rsidR="00503334" w:rsidRPr="000C5283" w:rsidRDefault="00503334" w:rsidP="00503334">
      <w:pPr>
        <w:spacing w:before="360" w:after="240" w:line="360" w:lineRule="auto"/>
        <w:jc w:val="both"/>
        <w:rPr>
          <w:rFonts w:ascii="Palatino Linotype" w:hAnsi="Palatino Linotype"/>
        </w:rPr>
      </w:pPr>
      <w:r w:rsidRPr="000C5283">
        <w:rPr>
          <w:rFonts w:ascii="Palatino Linotype" w:hAnsi="Palatino Linotype" w:cs="Arial"/>
          <w:shd w:val="clear" w:color="auto" w:fill="FFFFFF"/>
        </w:rPr>
        <w:t xml:space="preserve">En esa </w:t>
      </w:r>
      <w:r w:rsidRPr="000C5283">
        <w:rPr>
          <w:rFonts w:ascii="Palatino Linotype" w:hAnsi="Palatino Linotype" w:cs="Arial"/>
        </w:rPr>
        <w:t>tesitura</w:t>
      </w:r>
      <w:r w:rsidRPr="000C5283">
        <w:rPr>
          <w:rFonts w:ascii="Palatino Linotype" w:hAnsi="Palatino Linotype" w:cs="Arial"/>
          <w:shd w:val="clear" w:color="auto" w:fill="FFFFFF"/>
        </w:rPr>
        <w:t>, esta Ponencia Resolutora considera necesario precisar, que derivado de lo anterior, en el presente caso, resulta improcedente la elaboración de un Acuerdo mediante el cual se declare la inexistencia de la información, puesto que no exist</w:t>
      </w:r>
      <w:r w:rsidR="003A411E" w:rsidRPr="000C5283">
        <w:rPr>
          <w:rFonts w:ascii="Palatino Linotype" w:hAnsi="Palatino Linotype" w:cs="Arial"/>
          <w:shd w:val="clear" w:color="auto" w:fill="FFFFFF"/>
        </w:rPr>
        <w:t>ía</w:t>
      </w:r>
      <w:r w:rsidRPr="000C5283">
        <w:rPr>
          <w:rFonts w:ascii="Palatino Linotype" w:hAnsi="Palatino Linotype" w:cs="Arial"/>
          <w:shd w:val="clear" w:color="auto" w:fill="FFFFFF"/>
        </w:rPr>
        <w:t xml:space="preserve"> fuente obligacional para</w:t>
      </w:r>
      <w:r w:rsidR="003A411E" w:rsidRPr="000C5283">
        <w:rPr>
          <w:rFonts w:ascii="Palatino Linotype" w:hAnsi="Palatino Linotype" w:cs="Arial"/>
          <w:shd w:val="clear" w:color="auto" w:fill="FFFFFF"/>
        </w:rPr>
        <w:t xml:space="preserve"> que,</w:t>
      </w:r>
      <w:r w:rsidRPr="000C5283">
        <w:rPr>
          <w:rFonts w:ascii="Palatino Linotype" w:hAnsi="Palatino Linotype" w:cs="Arial"/>
          <w:shd w:val="clear" w:color="auto" w:fill="FFFFFF"/>
        </w:rPr>
        <w:t xml:space="preserve"> </w:t>
      </w:r>
      <w:r w:rsidR="003A411E" w:rsidRPr="000C5283">
        <w:rPr>
          <w:rFonts w:ascii="Palatino Linotype" w:hAnsi="Palatino Linotype" w:cs="Arial"/>
          <w:b/>
          <w:shd w:val="clear" w:color="auto" w:fill="FFFFFF"/>
        </w:rPr>
        <w:t>a la fecha de la solicitud y respuesta</w:t>
      </w:r>
      <w:r w:rsidR="003A411E" w:rsidRPr="000C5283">
        <w:rPr>
          <w:rFonts w:ascii="Palatino Linotype" w:hAnsi="Palatino Linotype" w:cs="Arial"/>
          <w:shd w:val="clear" w:color="auto" w:fill="FFFFFF"/>
        </w:rPr>
        <w:t xml:space="preserve">, </w:t>
      </w:r>
      <w:r w:rsidR="003A411E" w:rsidRPr="000C5283">
        <w:rPr>
          <w:rFonts w:ascii="Palatino Linotype" w:hAnsi="Palatino Linotype" w:cs="Arial"/>
          <w:b/>
          <w:shd w:val="clear" w:color="auto" w:fill="FFFFFF"/>
        </w:rPr>
        <w:t>EL SUJETO OBLIGADO</w:t>
      </w:r>
      <w:r w:rsidR="003A411E" w:rsidRPr="000C5283">
        <w:rPr>
          <w:rFonts w:ascii="Palatino Linotype" w:hAnsi="Palatino Linotype" w:cs="Arial"/>
          <w:shd w:val="clear" w:color="auto" w:fill="FFFFFF"/>
        </w:rPr>
        <w:t xml:space="preserve"> contara </w:t>
      </w:r>
      <w:r w:rsidRPr="000C5283">
        <w:rPr>
          <w:rFonts w:ascii="Palatino Linotype" w:hAnsi="Palatino Linotype" w:cs="Arial"/>
          <w:shd w:val="clear" w:color="auto" w:fill="FFFFFF"/>
        </w:rPr>
        <w:t>en sus archivos</w:t>
      </w:r>
      <w:r w:rsidR="003A411E" w:rsidRPr="000C5283">
        <w:rPr>
          <w:rFonts w:ascii="Palatino Linotype" w:hAnsi="Palatino Linotype" w:cs="Arial"/>
          <w:shd w:val="clear" w:color="auto" w:fill="FFFFFF"/>
        </w:rPr>
        <w:t xml:space="preserve"> con la documentación requerida</w:t>
      </w:r>
      <w:r w:rsidRPr="000C5283">
        <w:rPr>
          <w:rFonts w:ascii="Palatino Linotype" w:hAnsi="Palatino Linotype"/>
        </w:rPr>
        <w:t>.</w:t>
      </w:r>
    </w:p>
    <w:p w:rsidR="00503334" w:rsidRPr="000C5283" w:rsidRDefault="00503334" w:rsidP="00503334">
      <w:pPr>
        <w:spacing w:before="360" w:after="240" w:line="360" w:lineRule="auto"/>
        <w:jc w:val="both"/>
        <w:rPr>
          <w:rFonts w:ascii="Palatino Linotype" w:hAnsi="Palatino Linotype"/>
          <w:szCs w:val="20"/>
        </w:rPr>
      </w:pPr>
      <w:r w:rsidRPr="000C5283">
        <w:rPr>
          <w:rFonts w:ascii="Palatino Linotype" w:hAnsi="Palatino Linotype"/>
          <w:szCs w:val="20"/>
        </w:rPr>
        <w:t>No obstante, e</w:t>
      </w:r>
      <w:r w:rsidRPr="000C5283">
        <w:rPr>
          <w:rFonts w:ascii="Palatino Linotype" w:hAnsi="Palatino Linotype" w:cs="Arial"/>
          <w:lang w:eastAsia="es-MX"/>
        </w:rPr>
        <w:t xml:space="preserve">sta Ponencia Resolutora </w:t>
      </w:r>
      <w:r w:rsidRPr="000C5283">
        <w:rPr>
          <w:rFonts w:ascii="Palatino Linotype" w:hAnsi="Palatino Linotype"/>
          <w:szCs w:val="20"/>
        </w:rPr>
        <w:t>considera necesario precisar con relación al</w:t>
      </w:r>
      <w:r w:rsidR="00F10A33" w:rsidRPr="000C5283">
        <w:rPr>
          <w:rFonts w:ascii="Palatino Linotype" w:hAnsi="Palatino Linotype"/>
          <w:szCs w:val="20"/>
        </w:rPr>
        <w:t xml:space="preserve"> pronunciamiento realizado por </w:t>
      </w:r>
      <w:r w:rsidRPr="000C5283">
        <w:rPr>
          <w:rFonts w:ascii="Palatino Linotype" w:hAnsi="Palatino Linotype"/>
          <w:szCs w:val="20"/>
        </w:rPr>
        <w:t>l</w:t>
      </w:r>
      <w:r w:rsidR="00F10A33" w:rsidRPr="000C5283">
        <w:rPr>
          <w:rFonts w:ascii="Palatino Linotype" w:hAnsi="Palatino Linotype"/>
          <w:szCs w:val="20"/>
        </w:rPr>
        <w:t>a</w:t>
      </w:r>
      <w:r w:rsidRPr="000C5283">
        <w:rPr>
          <w:rFonts w:ascii="Palatino Linotype" w:hAnsi="Palatino Linotype"/>
          <w:szCs w:val="20"/>
        </w:rPr>
        <w:t xml:space="preserve"> </w:t>
      </w:r>
      <w:r w:rsidRPr="000C5283">
        <w:rPr>
          <w:rFonts w:ascii="Palatino Linotype" w:hAnsi="Palatino Linotype"/>
        </w:rPr>
        <w:t>Servidor</w:t>
      </w:r>
      <w:r w:rsidR="00F10A33" w:rsidRPr="000C5283">
        <w:rPr>
          <w:rFonts w:ascii="Palatino Linotype" w:hAnsi="Palatino Linotype"/>
        </w:rPr>
        <w:t>a</w:t>
      </w:r>
      <w:r w:rsidRPr="000C5283">
        <w:rPr>
          <w:rFonts w:ascii="Palatino Linotype" w:hAnsi="Palatino Linotype"/>
        </w:rPr>
        <w:t xml:space="preserve"> Públic</w:t>
      </w:r>
      <w:r w:rsidR="00F10A33" w:rsidRPr="000C5283">
        <w:rPr>
          <w:rFonts w:ascii="Palatino Linotype" w:hAnsi="Palatino Linotype"/>
        </w:rPr>
        <w:t>a</w:t>
      </w:r>
      <w:r w:rsidRPr="000C5283">
        <w:rPr>
          <w:rFonts w:ascii="Palatino Linotype" w:hAnsi="Palatino Linotype"/>
        </w:rPr>
        <w:t xml:space="preserve"> Habilitad</w:t>
      </w:r>
      <w:r w:rsidR="00F10A33" w:rsidRPr="000C5283">
        <w:rPr>
          <w:rFonts w:ascii="Palatino Linotype" w:hAnsi="Palatino Linotype"/>
        </w:rPr>
        <w:t>a</w:t>
      </w:r>
      <w:r w:rsidRPr="000C5283">
        <w:rPr>
          <w:rFonts w:ascii="Palatino Linotype" w:hAnsi="Palatino Linotype"/>
          <w:szCs w:val="20"/>
        </w:rPr>
        <w:t xml:space="preserve">, que este Instituto no está facultado para dudar de la </w:t>
      </w:r>
      <w:r w:rsidRPr="000C5283">
        <w:rPr>
          <w:rFonts w:ascii="Palatino Linotype" w:hAnsi="Palatino Linotype"/>
        </w:rPr>
        <w:t>veracidad</w:t>
      </w:r>
      <w:r w:rsidRPr="000C5283">
        <w:rPr>
          <w:rFonts w:ascii="Palatino Linotype" w:hAnsi="Palatino Linotype"/>
          <w:szCs w:val="20"/>
        </w:rPr>
        <w:t xml:space="preserve"> de la misma, pues no existe precepto legal alguno en la Ley de la materia para que, vía </w:t>
      </w:r>
      <w:r w:rsidRPr="000C5283">
        <w:rPr>
          <w:rFonts w:ascii="Palatino Linotype" w:hAnsi="Palatino Linotype" w:cs="Arial"/>
        </w:rPr>
        <w:t>recurso</w:t>
      </w:r>
      <w:r w:rsidRPr="000C5283">
        <w:rPr>
          <w:rFonts w:ascii="Palatino Linotype" w:hAnsi="Palatino Linotype"/>
          <w:szCs w:val="20"/>
        </w:rPr>
        <w:t xml:space="preserve"> de revisión, pueda pronunciarse al respecto. Lo anterior, en términos del artículo 202, segundo párrafo</w:t>
      </w:r>
      <w:r w:rsidR="00F10A33" w:rsidRPr="000C5283">
        <w:rPr>
          <w:rFonts w:ascii="Palatino Linotype" w:hAnsi="Palatino Linotype"/>
          <w:szCs w:val="20"/>
        </w:rPr>
        <w:t>,</w:t>
      </w:r>
      <w:r w:rsidRPr="000C5283">
        <w:rPr>
          <w:rFonts w:ascii="Palatino Linotype" w:hAnsi="Palatino Linotype"/>
          <w:szCs w:val="20"/>
        </w:rPr>
        <w:t xml:space="preserve"> de </w:t>
      </w:r>
      <w:r w:rsidRPr="000C5283">
        <w:rPr>
          <w:rFonts w:ascii="Palatino Linotype" w:hAnsi="Palatino Linotype"/>
          <w:szCs w:val="17"/>
          <w:lang w:eastAsia="es-ES_tradnl"/>
        </w:rPr>
        <w:t xml:space="preserve">la Ley de Transparencia y Acceso a la Información Pública del </w:t>
      </w:r>
      <w:r w:rsidRPr="000C5283">
        <w:rPr>
          <w:rFonts w:ascii="Palatino Linotype" w:hAnsi="Palatino Linotype"/>
        </w:rPr>
        <w:t>Estado</w:t>
      </w:r>
      <w:r w:rsidRPr="000C5283">
        <w:rPr>
          <w:rFonts w:ascii="Palatino Linotype" w:hAnsi="Palatino Linotype"/>
          <w:szCs w:val="17"/>
          <w:lang w:eastAsia="es-ES_tradnl"/>
        </w:rPr>
        <w:t xml:space="preserve"> de México y Municipios</w:t>
      </w:r>
      <w:r w:rsidRPr="000C5283">
        <w:rPr>
          <w:rStyle w:val="Refdenotaalpie"/>
          <w:rFonts w:ascii="Palatino Linotype" w:hAnsi="Palatino Linotype"/>
          <w:szCs w:val="17"/>
          <w:lang w:eastAsia="es-ES_tradnl"/>
        </w:rPr>
        <w:footnoteReference w:id="1"/>
      </w:r>
      <w:r w:rsidRPr="000C5283">
        <w:rPr>
          <w:rFonts w:ascii="Palatino Linotype" w:hAnsi="Palatino Linotype"/>
          <w:szCs w:val="17"/>
          <w:lang w:eastAsia="es-ES_tradnl"/>
        </w:rPr>
        <w:t>,</w:t>
      </w:r>
      <w:r w:rsidRPr="000C5283">
        <w:rPr>
          <w:rFonts w:ascii="Palatino Linotype" w:hAnsi="Palatino Linotype"/>
          <w:szCs w:val="20"/>
        </w:rPr>
        <w:t xml:space="preserve"> y el criterio orientador 31/10 emitido por el entonces Instituto Federal de Acceso a la Información y Protección de Datos (IFAI) hoy Instituto Nacional de </w:t>
      </w:r>
      <w:r w:rsidRPr="000C5283">
        <w:rPr>
          <w:rFonts w:ascii="Palatino Linotype" w:hAnsi="Palatino Linotype" w:cs="Arial"/>
        </w:rPr>
        <w:t>Transparencia</w:t>
      </w:r>
      <w:r w:rsidRPr="000C5283">
        <w:rPr>
          <w:rFonts w:ascii="Palatino Linotype" w:hAnsi="Palatino Linotype"/>
          <w:szCs w:val="20"/>
        </w:rPr>
        <w:t>, Acceso a la Información y Protección de Datos Personales (INAI), que a la letra dice:</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w:t>
      </w:r>
      <w:r w:rsidRPr="000C5283">
        <w:rPr>
          <w:rFonts w:ascii="Palatino Linotype" w:hAnsi="Palatino Linotype"/>
          <w:b/>
          <w:i/>
          <w:sz w:val="22"/>
          <w:szCs w:val="22"/>
        </w:rPr>
        <w:t xml:space="preserve">El Instituto Federal de Acceso a la Información y Protección de Datos </w:t>
      </w:r>
      <w:r w:rsidRPr="000C5283">
        <w:rPr>
          <w:rFonts w:ascii="Palatino Linotype" w:hAnsi="Palatino Linotype"/>
          <w:b/>
          <w:i/>
          <w:sz w:val="22"/>
          <w:szCs w:val="22"/>
          <w:u w:val="single"/>
        </w:rPr>
        <w:t>no cuenta con facultades para pronunciarse respecto de la veracidad de los documentos proporcionados por los sujetos obligados</w:t>
      </w:r>
      <w:r w:rsidRPr="000C528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C5283">
        <w:rPr>
          <w:rFonts w:ascii="Palatino Linotype" w:hAnsi="Palatino Linotype"/>
          <w:b/>
          <w:i/>
          <w:sz w:val="22"/>
          <w:szCs w:val="22"/>
          <w:u w:val="single"/>
        </w:rPr>
        <w:t xml:space="preserve">no está facultado para pronunciarse sobre la veracidad de la </w:t>
      </w:r>
      <w:r w:rsidRPr="000C5283">
        <w:rPr>
          <w:rFonts w:ascii="Palatino Linotype" w:hAnsi="Palatino Linotype" w:cs="Arial"/>
          <w:b/>
          <w:i/>
          <w:sz w:val="22"/>
          <w:szCs w:val="22"/>
          <w:u w:val="single"/>
        </w:rPr>
        <w:t>información</w:t>
      </w:r>
      <w:r w:rsidRPr="000C5283">
        <w:rPr>
          <w:rFonts w:ascii="Palatino Linotype" w:hAnsi="Palatino Linotype"/>
          <w:b/>
          <w:i/>
          <w:sz w:val="22"/>
          <w:szCs w:val="22"/>
          <w:u w:val="single"/>
        </w:rPr>
        <w:t xml:space="preserve"> proporcionada por las autoridades en respuesta a las solicitudes de información</w:t>
      </w:r>
      <w:r w:rsidRPr="000C5283">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0C5283">
        <w:rPr>
          <w:rFonts w:ascii="Palatino Linotype" w:hAnsi="Palatino Linotype" w:cs="Arial"/>
          <w:i/>
          <w:sz w:val="22"/>
        </w:rPr>
        <w:t>permita</w:t>
      </w:r>
      <w:r w:rsidRPr="000C5283">
        <w:rPr>
          <w:rFonts w:ascii="Palatino Linotype" w:hAnsi="Palatino Linotype"/>
          <w:i/>
          <w:sz w:val="22"/>
          <w:szCs w:val="22"/>
        </w:rPr>
        <w:t xml:space="preserve"> al Instituto Federal de Acceso a la Información y Protección de Datos conocer, vía recurso revisión, al respecto.</w:t>
      </w:r>
    </w:p>
    <w:p w:rsidR="00503334" w:rsidRPr="000C5283" w:rsidRDefault="00503334" w:rsidP="00503334">
      <w:pPr>
        <w:spacing w:before="120" w:after="120"/>
        <w:ind w:left="709" w:right="709"/>
        <w:jc w:val="both"/>
        <w:rPr>
          <w:rFonts w:ascii="Palatino Linotype" w:hAnsi="Palatino Linotype"/>
          <w:b/>
          <w:i/>
          <w:sz w:val="22"/>
          <w:szCs w:val="22"/>
        </w:rPr>
      </w:pPr>
      <w:r w:rsidRPr="000C5283">
        <w:rPr>
          <w:rFonts w:ascii="Palatino Linotype" w:hAnsi="Palatino Linotype"/>
          <w:b/>
          <w:i/>
          <w:sz w:val="22"/>
          <w:szCs w:val="22"/>
        </w:rPr>
        <w:t xml:space="preserve">Expedientes: </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 xml:space="preserve">2440/07 Comisión Federal de Electricidad - Alonso Lujambio Irazábal </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 xml:space="preserve">0113/09 Instituto de Seguridad y Servicios Sociales de los Trabajadores del Estado – Alonso Lujambio Irazábal </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 xml:space="preserve">1624/09 Instituto Nacional para la Educación de los Adultos - María </w:t>
      </w:r>
      <w:proofErr w:type="spellStart"/>
      <w:r w:rsidRPr="000C5283">
        <w:rPr>
          <w:rFonts w:ascii="Palatino Linotype" w:hAnsi="Palatino Linotype"/>
          <w:i/>
          <w:sz w:val="22"/>
          <w:szCs w:val="22"/>
        </w:rPr>
        <w:t>Marván</w:t>
      </w:r>
      <w:proofErr w:type="spellEnd"/>
      <w:r w:rsidRPr="000C5283">
        <w:rPr>
          <w:rFonts w:ascii="Palatino Linotype" w:hAnsi="Palatino Linotype"/>
          <w:i/>
          <w:sz w:val="22"/>
          <w:szCs w:val="22"/>
        </w:rPr>
        <w:t xml:space="preserve"> Laborde </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 xml:space="preserve">2395/09 Secretaría de Economía - María </w:t>
      </w:r>
      <w:proofErr w:type="spellStart"/>
      <w:r w:rsidRPr="000C5283">
        <w:rPr>
          <w:rFonts w:ascii="Palatino Linotype" w:hAnsi="Palatino Linotype"/>
          <w:i/>
          <w:sz w:val="22"/>
          <w:szCs w:val="22"/>
        </w:rPr>
        <w:t>Marván</w:t>
      </w:r>
      <w:proofErr w:type="spellEnd"/>
      <w:r w:rsidRPr="000C5283">
        <w:rPr>
          <w:rFonts w:ascii="Palatino Linotype" w:hAnsi="Palatino Linotype"/>
          <w:i/>
          <w:sz w:val="22"/>
          <w:szCs w:val="22"/>
        </w:rPr>
        <w:t xml:space="preserve"> Laborde </w:t>
      </w:r>
    </w:p>
    <w:p w:rsidR="00503334" w:rsidRPr="000C5283" w:rsidRDefault="00503334" w:rsidP="00503334">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 xml:space="preserve">0837/10 Administración Portuaria Integral de Veracruz, S.A. de C.V. – María </w:t>
      </w:r>
      <w:proofErr w:type="spellStart"/>
      <w:r w:rsidRPr="000C5283">
        <w:rPr>
          <w:rFonts w:ascii="Palatino Linotype" w:hAnsi="Palatino Linotype"/>
          <w:i/>
          <w:sz w:val="22"/>
          <w:szCs w:val="22"/>
        </w:rPr>
        <w:t>Marván</w:t>
      </w:r>
      <w:proofErr w:type="spellEnd"/>
      <w:r w:rsidRPr="000C5283">
        <w:rPr>
          <w:rFonts w:ascii="Palatino Linotype" w:hAnsi="Palatino Linotype"/>
          <w:i/>
          <w:sz w:val="22"/>
          <w:szCs w:val="22"/>
        </w:rPr>
        <w:t xml:space="preserve"> Laborde”</w:t>
      </w:r>
    </w:p>
    <w:p w:rsidR="00503334" w:rsidRPr="000C5283" w:rsidRDefault="00503334" w:rsidP="00503334">
      <w:pPr>
        <w:spacing w:before="120" w:after="120"/>
        <w:ind w:left="709" w:right="709"/>
        <w:jc w:val="both"/>
        <w:rPr>
          <w:rFonts w:ascii="Palatino Linotype" w:hAnsi="Palatino Linotype"/>
          <w:sz w:val="22"/>
          <w:szCs w:val="22"/>
        </w:rPr>
      </w:pPr>
      <w:r w:rsidRPr="000C5283">
        <w:rPr>
          <w:rFonts w:ascii="Palatino Linotype" w:hAnsi="Palatino Linotype"/>
          <w:sz w:val="22"/>
          <w:szCs w:val="22"/>
        </w:rPr>
        <w:t>(Énfasis añadido)</w:t>
      </w:r>
    </w:p>
    <w:p w:rsidR="000B6239" w:rsidRPr="000C5283" w:rsidRDefault="000B6239" w:rsidP="000B6239">
      <w:pPr>
        <w:pStyle w:val="Prrafodelista"/>
        <w:tabs>
          <w:tab w:val="left" w:pos="567"/>
        </w:tabs>
        <w:spacing w:before="360" w:line="360" w:lineRule="auto"/>
        <w:ind w:left="0"/>
        <w:jc w:val="both"/>
        <w:rPr>
          <w:rFonts w:ascii="Palatino Linotype" w:hAnsi="Palatino Linotype"/>
        </w:rPr>
      </w:pPr>
      <w:r w:rsidRPr="000C5283">
        <w:rPr>
          <w:rFonts w:ascii="Palatino Linotype" w:hAnsi="Palatino Linotype" w:cs="Arial"/>
          <w:b/>
        </w:rPr>
        <w:t>Numeral</w:t>
      </w:r>
      <w:r w:rsidRPr="000C5283">
        <w:rPr>
          <w:rFonts w:ascii="Palatino Linotype" w:hAnsi="Palatino Linotype" w:cs="Arial"/>
        </w:rPr>
        <w:t xml:space="preserve"> </w:t>
      </w:r>
      <w:r w:rsidR="00D82945" w:rsidRPr="000C5283">
        <w:rPr>
          <w:rFonts w:ascii="Palatino Linotype" w:hAnsi="Palatino Linotype" w:cs="Arial"/>
          <w:b/>
        </w:rPr>
        <w:t>5</w:t>
      </w:r>
    </w:p>
    <w:p w:rsidR="000B6239" w:rsidRPr="000C5283" w:rsidRDefault="00462250" w:rsidP="00113BDC">
      <w:pPr>
        <w:pStyle w:val="Prrafodelista"/>
        <w:tabs>
          <w:tab w:val="left" w:pos="567"/>
        </w:tabs>
        <w:spacing w:after="240" w:line="360" w:lineRule="auto"/>
        <w:ind w:left="0"/>
        <w:jc w:val="both"/>
        <w:rPr>
          <w:rFonts w:ascii="Palatino Linotype" w:hAnsi="Palatino Linotype"/>
        </w:rPr>
      </w:pPr>
      <w:r w:rsidRPr="000C5283">
        <w:rPr>
          <w:rFonts w:ascii="Palatino Linotype" w:hAnsi="Palatino Linotype"/>
        </w:rPr>
        <w:t xml:space="preserve">Ahora bien, </w:t>
      </w:r>
      <w:r w:rsidR="00D408D3" w:rsidRPr="000C5283">
        <w:rPr>
          <w:rFonts w:ascii="Palatino Linotype" w:hAnsi="Palatino Linotype"/>
        </w:rPr>
        <w:t xml:space="preserve">por lo que hace a la información referente al </w:t>
      </w:r>
      <w:r w:rsidR="00D408D3" w:rsidRPr="000C5283">
        <w:rPr>
          <w:rFonts w:ascii="Palatino Linotype" w:hAnsi="Palatino Linotype" w:cs="Arial"/>
        </w:rPr>
        <w:t>monto por la adquisición de las 25 unidades recolectoras de residuos sólidos, su mecanismo de compra, tipo de adjudicación, así como la persona física o moral de la adquirieron las unidades</w:t>
      </w:r>
      <w:r w:rsidR="00113BDC" w:rsidRPr="000C5283">
        <w:rPr>
          <w:rFonts w:ascii="Palatino Linotype" w:hAnsi="Palatino Linotype" w:cs="Arial"/>
        </w:rPr>
        <w:t xml:space="preserve">, </w:t>
      </w:r>
      <w:r w:rsidR="00113BDC" w:rsidRPr="000C5283">
        <w:rPr>
          <w:rFonts w:ascii="Palatino Linotype" w:hAnsi="Palatino Linotype" w:cs="Arial"/>
          <w:b/>
        </w:rPr>
        <w:t>EL SUJETO OBLIGADO</w:t>
      </w:r>
      <w:r w:rsidR="00113BDC" w:rsidRPr="000C5283">
        <w:rPr>
          <w:rFonts w:ascii="Palatino Linotype" w:hAnsi="Palatino Linotype" w:cs="Arial"/>
        </w:rPr>
        <w:t xml:space="preserve"> </w:t>
      </w:r>
      <w:r w:rsidR="00113BDC" w:rsidRPr="000C5283">
        <w:rPr>
          <w:rFonts w:ascii="Palatino Linotype" w:hAnsi="Palatino Linotype" w:cs="Arial"/>
          <w:lang w:val="es-ES_tradnl"/>
        </w:rPr>
        <w:t>a través de la Directora de Administración, en su carácter de Servidora Pública Habilitada Competente, refirió en su respuesta que, “</w:t>
      </w:r>
      <w:r w:rsidR="00113BDC" w:rsidRPr="000C5283">
        <w:rPr>
          <w:rFonts w:ascii="Palatino Linotype" w:hAnsi="Palatino Linotype" w:cs="Arial"/>
          <w:i/>
          <w:lang w:val="es-ES_tradnl"/>
        </w:rPr>
        <w:t>no se realizó la compra de unidades en mención</w:t>
      </w:r>
      <w:r w:rsidR="00113BDC" w:rsidRPr="000C5283">
        <w:rPr>
          <w:rFonts w:ascii="Palatino Linotype" w:hAnsi="Palatino Linotype" w:cs="Arial"/>
          <w:lang w:val="es-ES_tradnl"/>
        </w:rPr>
        <w:t xml:space="preserve">”, posteriormente, en </w:t>
      </w:r>
      <w:r w:rsidR="00113BDC" w:rsidRPr="000C5283">
        <w:rPr>
          <w:rFonts w:ascii="Palatino Linotype" w:hAnsi="Palatino Linotype"/>
        </w:rPr>
        <w:t xml:space="preserve">el </w:t>
      </w:r>
      <w:r w:rsidRPr="000C5283">
        <w:rPr>
          <w:rFonts w:ascii="Palatino Linotype" w:hAnsi="Palatino Linotype" w:cs="Arial"/>
          <w:lang w:val="es-ES_tradnl"/>
        </w:rPr>
        <w:t xml:space="preserve">Informe Justificado </w:t>
      </w:r>
      <w:r w:rsidR="000B6239" w:rsidRPr="000C5283">
        <w:rPr>
          <w:rFonts w:ascii="Palatino Linotype" w:hAnsi="Palatino Linotype" w:cs="Arial"/>
          <w:lang w:val="es-ES_tradnl"/>
        </w:rPr>
        <w:t xml:space="preserve">inserto en el Resultando </w:t>
      </w:r>
      <w:r w:rsidR="000B6239" w:rsidRPr="000C5283">
        <w:rPr>
          <w:rFonts w:ascii="Palatino Linotype" w:hAnsi="Palatino Linotype" w:cs="Arial"/>
          <w:b/>
          <w:lang w:val="es-ES_tradnl"/>
        </w:rPr>
        <w:fldChar w:fldCharType="begin"/>
      </w:r>
      <w:r w:rsidR="000B6239" w:rsidRPr="000C5283">
        <w:rPr>
          <w:rFonts w:ascii="Palatino Linotype" w:hAnsi="Palatino Linotype" w:cs="Arial"/>
          <w:b/>
          <w:lang w:val="es-ES_tradnl"/>
        </w:rPr>
        <w:instrText xml:space="preserve"> REF _Ref532313431 \r \h  \* MERGEFORMAT </w:instrText>
      </w:r>
      <w:r w:rsidR="000B6239" w:rsidRPr="000C5283">
        <w:rPr>
          <w:rFonts w:ascii="Palatino Linotype" w:hAnsi="Palatino Linotype" w:cs="Arial"/>
          <w:b/>
          <w:lang w:val="es-ES_tradnl"/>
        </w:rPr>
      </w:r>
      <w:r w:rsidR="000B6239" w:rsidRPr="000C5283">
        <w:rPr>
          <w:rFonts w:ascii="Palatino Linotype" w:hAnsi="Palatino Linotype" w:cs="Arial"/>
          <w:b/>
          <w:lang w:val="es-ES_tradnl"/>
        </w:rPr>
        <w:fldChar w:fldCharType="separate"/>
      </w:r>
      <w:r w:rsidR="00200F76">
        <w:rPr>
          <w:rFonts w:ascii="Palatino Linotype" w:hAnsi="Palatino Linotype" w:cs="Arial"/>
          <w:b/>
          <w:lang w:val="es-ES_tradnl"/>
        </w:rPr>
        <w:t>IX</w:t>
      </w:r>
      <w:r w:rsidR="000B6239" w:rsidRPr="000C5283">
        <w:rPr>
          <w:rFonts w:ascii="Palatino Linotype" w:hAnsi="Palatino Linotype" w:cs="Arial"/>
          <w:b/>
          <w:lang w:val="es-ES_tradnl"/>
        </w:rPr>
        <w:fldChar w:fldCharType="end"/>
      </w:r>
      <w:r w:rsidR="000B6239" w:rsidRPr="000C5283">
        <w:rPr>
          <w:rFonts w:ascii="Palatino Linotype" w:hAnsi="Palatino Linotype" w:cs="Arial"/>
          <w:b/>
          <w:lang w:val="es-ES_tradnl"/>
        </w:rPr>
        <w:t xml:space="preserve"> </w:t>
      </w:r>
      <w:r w:rsidR="000B6239" w:rsidRPr="000C5283">
        <w:rPr>
          <w:rFonts w:ascii="Palatino Linotype" w:hAnsi="Palatino Linotype" w:cs="Arial"/>
          <w:lang w:val="es-ES_tradnl"/>
        </w:rPr>
        <w:t xml:space="preserve">de la presente resolución, </w:t>
      </w:r>
      <w:r w:rsidR="00113BDC" w:rsidRPr="000C5283">
        <w:rPr>
          <w:rFonts w:ascii="Palatino Linotype" w:hAnsi="Palatino Linotype" w:cs="Arial"/>
          <w:lang w:val="es-ES_tradnl"/>
        </w:rPr>
        <w:t xml:space="preserve">se advierte que </w:t>
      </w:r>
      <w:r w:rsidR="000B6239" w:rsidRPr="000C5283">
        <w:rPr>
          <w:rFonts w:ascii="Palatino Linotype" w:hAnsi="Palatino Linotype" w:cs="Arial"/>
          <w:lang w:val="es-ES_tradnl"/>
        </w:rPr>
        <w:t>el Titular de la Unidad de Transparencia</w:t>
      </w:r>
      <w:r w:rsidR="00113BDC" w:rsidRPr="000C5283">
        <w:rPr>
          <w:rFonts w:ascii="Palatino Linotype" w:hAnsi="Palatino Linotype" w:cs="Arial"/>
          <w:lang w:val="es-ES_tradnl"/>
        </w:rPr>
        <w:t>,</w:t>
      </w:r>
      <w:r w:rsidR="000B6239" w:rsidRPr="000C5283">
        <w:rPr>
          <w:rFonts w:ascii="Palatino Linotype" w:hAnsi="Palatino Linotype" w:cs="Arial"/>
          <w:lang w:val="es-ES_tradnl"/>
        </w:rPr>
        <w:t xml:space="preserve"> manifestó en el Apartado de “Análisis” que, “… </w:t>
      </w:r>
      <w:r w:rsidR="000B6239" w:rsidRPr="000C5283">
        <w:rPr>
          <w:rFonts w:ascii="Palatino Linotype" w:hAnsi="Palatino Linotype"/>
          <w:i/>
        </w:rPr>
        <w:t>la Dirección de Administración, dio respuesta a lo que requi</w:t>
      </w:r>
      <w:r w:rsidR="00D82945" w:rsidRPr="000C5283">
        <w:rPr>
          <w:rFonts w:ascii="Palatino Linotype" w:hAnsi="Palatino Linotype"/>
          <w:i/>
        </w:rPr>
        <w:t>rió expresamente el solicitante</w:t>
      </w:r>
      <w:r w:rsidR="000B6239" w:rsidRPr="000C5283">
        <w:rPr>
          <w:rFonts w:ascii="Palatino Linotype" w:hAnsi="Palatino Linotype"/>
          <w:i/>
        </w:rPr>
        <w:t>”</w:t>
      </w:r>
      <w:r w:rsidR="000B6239" w:rsidRPr="000C5283">
        <w:rPr>
          <w:rFonts w:ascii="Palatino Linotype" w:hAnsi="Palatino Linotype"/>
        </w:rPr>
        <w:t>, precisando</w:t>
      </w:r>
      <w:r w:rsidR="00D82945" w:rsidRPr="000C5283">
        <w:rPr>
          <w:rFonts w:ascii="Palatino Linotype" w:hAnsi="Palatino Linotype"/>
        </w:rPr>
        <w:t xml:space="preserve"> o adicionando</w:t>
      </w:r>
      <w:r w:rsidR="000B6239" w:rsidRPr="000C5283">
        <w:rPr>
          <w:rFonts w:ascii="Palatino Linotype" w:hAnsi="Palatino Linotype"/>
        </w:rPr>
        <w:t xml:space="preserve"> con relación</w:t>
      </w:r>
      <w:r w:rsidR="00D82945" w:rsidRPr="000C5283">
        <w:rPr>
          <w:rFonts w:ascii="Palatino Linotype" w:hAnsi="Palatino Linotype"/>
        </w:rPr>
        <w:t xml:space="preserve"> </w:t>
      </w:r>
      <w:r w:rsidR="000B6239" w:rsidRPr="000C5283">
        <w:rPr>
          <w:rFonts w:ascii="Palatino Linotype" w:hAnsi="Palatino Linotype"/>
        </w:rPr>
        <w:t>a la información proporcionada en la respuesta a la solicitud</w:t>
      </w:r>
      <w:r w:rsidR="00D82945" w:rsidRPr="000C5283">
        <w:rPr>
          <w:rFonts w:ascii="Palatino Linotype" w:hAnsi="Palatino Linotype"/>
        </w:rPr>
        <w:t>,</w:t>
      </w:r>
      <w:r w:rsidR="000B6239" w:rsidRPr="000C5283">
        <w:rPr>
          <w:rFonts w:ascii="Palatino Linotype" w:hAnsi="Palatino Linotype"/>
        </w:rPr>
        <w:t xml:space="preserve"> que </w:t>
      </w:r>
      <w:r w:rsidR="000B6239" w:rsidRPr="000C5283">
        <w:rPr>
          <w:rFonts w:ascii="Palatino Linotype" w:hAnsi="Palatino Linotype"/>
          <w:i/>
        </w:rPr>
        <w:t>“</w:t>
      </w:r>
      <w:r w:rsidR="00D82945" w:rsidRPr="000C5283">
        <w:rPr>
          <w:rFonts w:ascii="Palatino Linotype" w:hAnsi="Palatino Linotype"/>
          <w:b/>
          <w:i/>
          <w:u w:val="single"/>
        </w:rPr>
        <w:t>dichas unidades fueron arrendadas</w:t>
      </w:r>
      <w:r w:rsidR="00D82945" w:rsidRPr="000C5283">
        <w:rPr>
          <w:rFonts w:ascii="Palatino Linotype" w:hAnsi="Palatino Linotype"/>
          <w:i/>
        </w:rPr>
        <w:t>, por lo que</w:t>
      </w:r>
      <w:r w:rsidR="00D82945" w:rsidRPr="000C5283">
        <w:rPr>
          <w:rFonts w:ascii="Palatino Linotype" w:hAnsi="Palatino Linotype"/>
          <w:b/>
          <w:i/>
          <w:u w:val="single"/>
        </w:rPr>
        <w:t xml:space="preserve"> </w:t>
      </w:r>
      <w:r w:rsidR="000B6239" w:rsidRPr="000C5283">
        <w:rPr>
          <w:rFonts w:ascii="Palatino Linotype" w:hAnsi="Palatino Linotype"/>
          <w:b/>
          <w:i/>
          <w:u w:val="single"/>
        </w:rPr>
        <w:t>no se compraron o adquirieron como el hoy recurrente manifiesta</w:t>
      </w:r>
      <w:r w:rsidR="000B6239" w:rsidRPr="000C5283">
        <w:rPr>
          <w:rFonts w:ascii="Palatino Linotype" w:hAnsi="Palatino Linotype"/>
        </w:rPr>
        <w:t>”</w:t>
      </w:r>
      <w:r w:rsidR="00D82945" w:rsidRPr="000C5283">
        <w:rPr>
          <w:rFonts w:ascii="Palatino Linotype" w:hAnsi="Palatino Linotype"/>
        </w:rPr>
        <w:t>;</w:t>
      </w:r>
      <w:r w:rsidR="000B6239" w:rsidRPr="000C5283">
        <w:rPr>
          <w:rFonts w:ascii="Palatino Linotype" w:hAnsi="Palatino Linotype"/>
        </w:rPr>
        <w:t xml:space="preserve"> asimismo, </w:t>
      </w:r>
      <w:r w:rsidR="00D82945" w:rsidRPr="000C5283">
        <w:rPr>
          <w:rFonts w:ascii="Palatino Linotype" w:hAnsi="Palatino Linotype"/>
        </w:rPr>
        <w:t xml:space="preserve">para sustentar dicha afirmación remitió el </w:t>
      </w:r>
      <w:r w:rsidR="00D82945" w:rsidRPr="000C5283">
        <w:rPr>
          <w:rFonts w:ascii="Palatino Linotype" w:hAnsi="Palatino Linotype" w:cs="Arial"/>
          <w:lang w:val="es-ES_tradnl"/>
        </w:rPr>
        <w:t xml:space="preserve">archivo electrónico denominado </w:t>
      </w:r>
      <w:r w:rsidR="00D82945" w:rsidRPr="000C5283">
        <w:rPr>
          <w:rFonts w:ascii="Palatino Linotype" w:hAnsi="Palatino Linotype"/>
          <w:b/>
          <w:i/>
        </w:rPr>
        <w:t>PEDIDO-CONTRATO ADE-HAM-RP-04-2019.pdf</w:t>
      </w:r>
      <w:r w:rsidR="00D82945" w:rsidRPr="000C5283">
        <w:rPr>
          <w:rFonts w:ascii="Palatino Linotype" w:hAnsi="Palatino Linotype"/>
        </w:rPr>
        <w:t>, que contiene una versión testada del Pedido-Contrato, en el que se precisa como concepto o descripción “</w:t>
      </w:r>
      <w:r w:rsidR="00D82945" w:rsidRPr="000C5283">
        <w:rPr>
          <w:rFonts w:ascii="Palatino Linotype" w:hAnsi="Palatino Linotype"/>
          <w:i/>
        </w:rPr>
        <w:t>CONFINAMIENTO DE RSM NO PELIGROSOS EN DESTINO FINAL AUTORIZADO</w:t>
      </w:r>
      <w:r w:rsidR="00D82945" w:rsidRPr="000C5283">
        <w:rPr>
          <w:rFonts w:ascii="Palatino Linotype" w:hAnsi="Palatino Linotype"/>
        </w:rPr>
        <w:t>”</w:t>
      </w:r>
      <w:r w:rsidR="00113BDC" w:rsidRPr="000C5283">
        <w:rPr>
          <w:rFonts w:ascii="Palatino Linotype" w:hAnsi="Palatino Linotype"/>
        </w:rPr>
        <w:t xml:space="preserve"> y en la parte inferior en el campo </w:t>
      </w:r>
      <w:r w:rsidR="000A2177" w:rsidRPr="000C5283">
        <w:rPr>
          <w:rFonts w:ascii="Palatino Linotype" w:hAnsi="Palatino Linotype"/>
        </w:rPr>
        <w:t xml:space="preserve">denominado </w:t>
      </w:r>
      <w:r w:rsidR="00113BDC" w:rsidRPr="000C5283">
        <w:rPr>
          <w:rFonts w:ascii="Palatino Linotype" w:hAnsi="Palatino Linotype"/>
        </w:rPr>
        <w:t>“Comentario”</w:t>
      </w:r>
      <w:r w:rsidR="000A2177" w:rsidRPr="000C5283">
        <w:rPr>
          <w:rFonts w:ascii="Palatino Linotype" w:hAnsi="Palatino Linotype"/>
        </w:rPr>
        <w:t xml:space="preserve"> se indicó “</w:t>
      </w:r>
      <w:r w:rsidR="000A2177" w:rsidRPr="000C5283">
        <w:rPr>
          <w:rFonts w:ascii="Palatino Linotype" w:hAnsi="Palatino Linotype"/>
          <w:i/>
        </w:rPr>
        <w:t>ADH-HAM-RP-04-2019</w:t>
      </w:r>
      <w:r w:rsidR="00E41617" w:rsidRPr="000C5283">
        <w:rPr>
          <w:rFonts w:ascii="Palatino Linotype" w:hAnsi="Palatino Linotype"/>
          <w:i/>
        </w:rPr>
        <w:t xml:space="preserve">, </w:t>
      </w:r>
      <w:r w:rsidR="00E41617" w:rsidRPr="000C5283">
        <w:rPr>
          <w:rFonts w:ascii="Palatino Linotype" w:hAnsi="Palatino Linotype"/>
          <w:b/>
          <w:i/>
          <w:u w:val="single"/>
        </w:rPr>
        <w:t>CONTRATACIÓN DEL SERVICIO DE ARRENDAMIENTO DE CAMIONES RECOLECTORES DE BASURA</w:t>
      </w:r>
      <w:r w:rsidR="00E41617" w:rsidRPr="000C5283">
        <w:rPr>
          <w:rFonts w:ascii="Palatino Linotype" w:hAnsi="Palatino Linotype"/>
          <w:i/>
        </w:rPr>
        <w:t>, FORMA DE PAGO: DENTRO DE LOS 30 DÍAS HÁBILES POSTERIORES A LA PRESENTACIÓN DE LA FACTURA REQUISITADA Y VALIDADA POR LA DIRECCIÓN DE SERVICIOS PÚBLICOS, LA PRESENTACIÓN DEL SERVICIO SERÁ: DE ENERO A MARZO DE 2019; LA DESCRIPCIÓN DE ESTE PEDIDO SE COMPLEMENTA CON LAS ESPECIFICACIONES DEL ANEXO UNO DE LA SOLICITUD DE PARTICIPACIÓN DE ESTE PROCEDIMIENTO ADQUISITIVO”</w:t>
      </w:r>
      <w:r w:rsidR="00E41617" w:rsidRPr="000C5283">
        <w:rPr>
          <w:rFonts w:ascii="Palatino Linotype" w:hAnsi="Palatino Linotype"/>
        </w:rPr>
        <w:t>.</w:t>
      </w:r>
    </w:p>
    <w:p w:rsidR="00E41617" w:rsidRPr="000C5283" w:rsidRDefault="00E41617" w:rsidP="00E41617">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Al respecto, en las manifestaciones al Informe Justificado </w:t>
      </w:r>
      <w:r w:rsidRPr="000C5283">
        <w:rPr>
          <w:rFonts w:ascii="Palatino Linotype" w:hAnsi="Palatino Linotype"/>
          <w:b/>
        </w:rPr>
        <w:t>EL RECURRENTE</w:t>
      </w:r>
      <w:r w:rsidRPr="000C5283">
        <w:rPr>
          <w:rFonts w:ascii="Palatino Linotype" w:hAnsi="Palatino Linotype"/>
        </w:rPr>
        <w:t xml:space="preserve"> replicó señalando por una parte que </w:t>
      </w:r>
      <w:r w:rsidRPr="000C5283">
        <w:rPr>
          <w:rFonts w:ascii="Palatino Linotype" w:hAnsi="Palatino Linotype"/>
          <w:i/>
        </w:rPr>
        <w:t xml:space="preserve">“… en ningún momento se señala que fueron arrendadas las unidades señaladas … Razón por la cual se consideró que si se negó el derecho de acceso a la información …” </w:t>
      </w:r>
      <w:r w:rsidRPr="000C5283">
        <w:rPr>
          <w:rFonts w:ascii="Palatino Linotype" w:hAnsi="Palatino Linotype"/>
        </w:rPr>
        <w:t xml:space="preserve">y por otra, que “… </w:t>
      </w:r>
      <w:r w:rsidRPr="000C5283">
        <w:rPr>
          <w:rFonts w:ascii="Palatino Linotype" w:hAnsi="Palatino Linotype"/>
          <w:i/>
        </w:rPr>
        <w:t xml:space="preserve">la información presentada es ambigua, ya que no se señala el número de camiones recolectores de basura </w:t>
      </w:r>
      <w:r w:rsidR="00862116" w:rsidRPr="000C5283">
        <w:rPr>
          <w:rFonts w:ascii="Palatino Linotype" w:hAnsi="Palatino Linotype"/>
          <w:i/>
        </w:rPr>
        <w:t>arrendaron, ya que no se presenta el anexo uno, y confunden términos señalados de manera separa en la Ley de Contratación Pública del Estado de México y municipios: adquisición con arrendamiento …</w:t>
      </w:r>
      <w:r w:rsidR="00862116" w:rsidRPr="000C5283">
        <w:rPr>
          <w:rFonts w:ascii="Palatino Linotype" w:hAnsi="Palatino Linotype"/>
        </w:rPr>
        <w:t>”.</w:t>
      </w:r>
    </w:p>
    <w:p w:rsidR="00862116" w:rsidRPr="000C5283" w:rsidRDefault="00862116" w:rsidP="00E41617">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En ese sentido, se advierten </w:t>
      </w:r>
      <w:r w:rsidRPr="000C5283">
        <w:rPr>
          <w:rFonts w:ascii="Palatino Linotype" w:hAnsi="Palatino Linotype"/>
          <w:b/>
        </w:rPr>
        <w:t>fundadas</w:t>
      </w:r>
      <w:r w:rsidRPr="000C5283">
        <w:rPr>
          <w:rFonts w:ascii="Palatino Linotype" w:hAnsi="Palatino Linotype"/>
        </w:rPr>
        <w:t xml:space="preserve"> las argumentaciones del </w:t>
      </w:r>
      <w:r w:rsidRPr="000C5283">
        <w:rPr>
          <w:rFonts w:ascii="Palatino Linotype" w:hAnsi="Palatino Linotype"/>
          <w:b/>
        </w:rPr>
        <w:t>RECURRENTE</w:t>
      </w:r>
      <w:r w:rsidRPr="000C5283">
        <w:rPr>
          <w:rFonts w:ascii="Palatino Linotype" w:hAnsi="Palatino Linotype"/>
        </w:rPr>
        <w:t xml:space="preserve"> en razón de que: </w:t>
      </w:r>
    </w:p>
    <w:p w:rsidR="00862116" w:rsidRPr="000C5283" w:rsidRDefault="00862116" w:rsidP="00E41617">
      <w:pPr>
        <w:pStyle w:val="Prrafodelista"/>
        <w:tabs>
          <w:tab w:val="left" w:pos="567"/>
        </w:tabs>
        <w:spacing w:before="360" w:after="240" w:line="360" w:lineRule="auto"/>
        <w:ind w:left="0"/>
        <w:jc w:val="both"/>
        <w:rPr>
          <w:rFonts w:ascii="Palatino Linotype" w:hAnsi="Palatino Linotype" w:cs="Arial"/>
          <w:lang w:val="es-ES_tradnl"/>
        </w:rPr>
      </w:pPr>
      <w:r w:rsidRPr="000C5283">
        <w:rPr>
          <w:rFonts w:ascii="Palatino Linotype" w:hAnsi="Palatino Linotype"/>
          <w:b/>
        </w:rPr>
        <w:t>a)</w:t>
      </w:r>
      <w:r w:rsidRPr="000C5283">
        <w:rPr>
          <w:rFonts w:ascii="Palatino Linotype" w:hAnsi="Palatino Linotype"/>
        </w:rPr>
        <w:t xml:space="preserve"> La información fue proporcionada por </w:t>
      </w:r>
      <w:r w:rsidRPr="000C5283">
        <w:rPr>
          <w:rFonts w:ascii="Palatino Linotype" w:hAnsi="Palatino Linotype" w:cs="Arial"/>
          <w:lang w:val="es-ES_tradnl"/>
        </w:rPr>
        <w:t xml:space="preserve">la Directora de Administración, quien es la Servidora Pública Habilitada Competente; </w:t>
      </w:r>
    </w:p>
    <w:p w:rsidR="00862116" w:rsidRPr="000C5283" w:rsidRDefault="00862116" w:rsidP="00E41617">
      <w:pPr>
        <w:pStyle w:val="Prrafodelista"/>
        <w:tabs>
          <w:tab w:val="left" w:pos="567"/>
        </w:tabs>
        <w:spacing w:before="360" w:after="240" w:line="360" w:lineRule="auto"/>
        <w:ind w:left="0"/>
        <w:jc w:val="both"/>
        <w:rPr>
          <w:rFonts w:ascii="Palatino Linotype" w:hAnsi="Palatino Linotype" w:cs="Arial"/>
          <w:lang w:val="es-ES_tradnl"/>
        </w:rPr>
      </w:pPr>
      <w:r w:rsidRPr="000C5283">
        <w:rPr>
          <w:rFonts w:ascii="Palatino Linotype" w:hAnsi="Palatino Linotype" w:cs="Arial"/>
          <w:b/>
          <w:lang w:val="es-ES_tradnl"/>
        </w:rPr>
        <w:t>b)</w:t>
      </w:r>
      <w:r w:rsidRPr="000C5283">
        <w:rPr>
          <w:rFonts w:ascii="Palatino Linotype" w:hAnsi="Palatino Linotype" w:cs="Arial"/>
          <w:lang w:val="es-ES_tradnl"/>
        </w:rPr>
        <w:t xml:space="preserve"> Si bien en la respuesta otorgada no se precisa que las Unidades de referencia hayan sido arrendadas, dicha situación fue aclarada por </w:t>
      </w:r>
      <w:r w:rsidRPr="000C5283">
        <w:rPr>
          <w:rFonts w:ascii="Palatino Linotype" w:hAnsi="Palatino Linotype" w:cs="Arial"/>
          <w:b/>
          <w:lang w:val="es-ES_tradnl"/>
        </w:rPr>
        <w:t>EL SUJETO OBLIGADO</w:t>
      </w:r>
      <w:r w:rsidRPr="000C5283">
        <w:rPr>
          <w:rFonts w:ascii="Palatino Linotype" w:hAnsi="Palatino Linotype" w:cs="Arial"/>
          <w:lang w:val="es-ES_tradnl"/>
        </w:rPr>
        <w:t xml:space="preserve"> mediante la información contenida en el Informe Justificado;</w:t>
      </w:r>
    </w:p>
    <w:p w:rsidR="00711604" w:rsidRPr="000C5283" w:rsidRDefault="00862116" w:rsidP="00967EC1">
      <w:pPr>
        <w:pStyle w:val="Prrafodelista"/>
        <w:tabs>
          <w:tab w:val="left" w:pos="567"/>
        </w:tabs>
        <w:spacing w:before="240" w:after="200" w:line="360" w:lineRule="auto"/>
        <w:ind w:left="0"/>
        <w:jc w:val="both"/>
        <w:rPr>
          <w:rFonts w:ascii="Palatino Linotype" w:hAnsi="Palatino Linotype" w:cs="Arial"/>
          <w:lang w:val="es-ES_tradnl"/>
        </w:rPr>
      </w:pPr>
      <w:r w:rsidRPr="000C5283">
        <w:rPr>
          <w:rFonts w:ascii="Palatino Linotype" w:hAnsi="Palatino Linotype" w:cs="Arial"/>
          <w:b/>
          <w:lang w:val="es-ES_tradnl"/>
        </w:rPr>
        <w:t xml:space="preserve">c) </w:t>
      </w:r>
      <w:r w:rsidRPr="000C5283">
        <w:rPr>
          <w:rFonts w:ascii="Palatino Linotype" w:hAnsi="Palatino Linotype" w:cs="Arial"/>
          <w:lang w:val="es-ES_tradnl"/>
        </w:rPr>
        <w:t>La afirmación de la</w:t>
      </w:r>
      <w:r w:rsidRPr="000C5283">
        <w:rPr>
          <w:rFonts w:ascii="Palatino Linotype" w:hAnsi="Palatino Linotype" w:cs="Arial"/>
          <w:b/>
          <w:lang w:val="es-ES_tradnl"/>
        </w:rPr>
        <w:t xml:space="preserve"> </w:t>
      </w:r>
      <w:r w:rsidRPr="000C5283">
        <w:rPr>
          <w:rFonts w:ascii="Palatino Linotype" w:hAnsi="Palatino Linotype" w:cs="Arial"/>
          <w:lang w:val="es-ES_tradnl"/>
        </w:rPr>
        <w:t xml:space="preserve">Directora de Administración, debe considerarse como un hecho negativo, puesto que, indicó que no se adquirieron unidades recolectoras de residuos sólidos, sino que fueron arrendadas, con lo cual </w:t>
      </w:r>
      <w:r w:rsidR="00711604" w:rsidRPr="000C5283">
        <w:rPr>
          <w:rFonts w:ascii="Palatino Linotype" w:hAnsi="Palatino Linotype" w:cs="Arial"/>
          <w:lang w:val="es-ES_tradnl"/>
        </w:rPr>
        <w:t xml:space="preserve">pudiera </w:t>
      </w:r>
      <w:r w:rsidRPr="000C5283">
        <w:rPr>
          <w:rFonts w:ascii="Palatino Linotype" w:hAnsi="Palatino Linotype" w:cs="Arial"/>
          <w:lang w:val="es-ES_tradnl"/>
        </w:rPr>
        <w:t>tenerse por satisfecho el derecho de acces</w:t>
      </w:r>
      <w:r w:rsidR="00711604" w:rsidRPr="000C5283">
        <w:rPr>
          <w:rFonts w:ascii="Palatino Linotype" w:hAnsi="Palatino Linotype" w:cs="Arial"/>
          <w:lang w:val="es-ES_tradnl"/>
        </w:rPr>
        <w:t xml:space="preserve">o a la información del </w:t>
      </w:r>
      <w:r w:rsidR="00711604" w:rsidRPr="000C5283">
        <w:rPr>
          <w:rFonts w:ascii="Palatino Linotype" w:hAnsi="Palatino Linotype" w:cs="Arial"/>
          <w:b/>
          <w:lang w:val="es-ES_tradnl"/>
        </w:rPr>
        <w:t>RECURRENTE</w:t>
      </w:r>
      <w:r w:rsidR="00711604" w:rsidRPr="000C5283">
        <w:rPr>
          <w:rFonts w:ascii="Palatino Linotype" w:hAnsi="Palatino Linotype" w:cs="Arial"/>
          <w:lang w:val="es-ES_tradnl"/>
        </w:rPr>
        <w:t xml:space="preserve">, pues, como se ha indicado con antelación, los Sujetos Obligados sólo están contenidos a entregar </w:t>
      </w:r>
      <w:r w:rsidR="00711604" w:rsidRPr="000C5283">
        <w:rPr>
          <w:rFonts w:ascii="Palatino Linotype" w:hAnsi="Palatino Linotype" w:cs="Arial"/>
          <w:b/>
          <w:lang w:val="es-ES_tradnl"/>
        </w:rPr>
        <w:t>los documentos que consten en sus archivos y en el estado en que se encuentren</w:t>
      </w:r>
      <w:r w:rsidR="00711604" w:rsidRPr="000C5283">
        <w:rPr>
          <w:rFonts w:ascii="Palatino Linotype" w:hAnsi="Palatino Linotype" w:cs="Arial"/>
          <w:lang w:val="es-ES_tradnl"/>
        </w:rPr>
        <w:t>, de conformidad con los artículos</w:t>
      </w:r>
      <w:r w:rsidR="00206DAC" w:rsidRPr="000C5283">
        <w:rPr>
          <w:rFonts w:ascii="Palatino Linotype" w:hAnsi="Palatino Linotype" w:cs="Arial"/>
          <w:lang w:val="es-ES_tradnl"/>
        </w:rPr>
        <w:t xml:space="preserve"> </w:t>
      </w:r>
      <w:r w:rsidR="00206DAC" w:rsidRPr="000C5283">
        <w:rPr>
          <w:rFonts w:ascii="Palatino Linotype" w:hAnsi="Palatino Linotype" w:cs="Arial"/>
        </w:rPr>
        <w:t>4 y 12 de la de la Ley de Transparencia y Acceso a la Información Pública del Estado de México y Municipios</w:t>
      </w:r>
      <w:r w:rsidR="00206DAC" w:rsidRPr="000C5283">
        <w:rPr>
          <w:rStyle w:val="Refdenotaalpie"/>
          <w:rFonts w:ascii="Palatino Linotype" w:hAnsi="Palatino Linotype" w:cs="Arial"/>
        </w:rPr>
        <w:footnoteReference w:id="2"/>
      </w:r>
      <w:r w:rsidR="00711604" w:rsidRPr="000C5283">
        <w:rPr>
          <w:rFonts w:ascii="Palatino Linotype" w:hAnsi="Palatino Linotype" w:cs="Arial"/>
          <w:lang w:val="es-ES_tradnl"/>
        </w:rPr>
        <w:t xml:space="preserve">; no obstante, a efecto de sustentar su respuesta, </w:t>
      </w:r>
      <w:r w:rsidR="00711604" w:rsidRPr="000C5283">
        <w:rPr>
          <w:rFonts w:ascii="Palatino Linotype" w:hAnsi="Palatino Linotype" w:cs="Arial"/>
          <w:b/>
          <w:lang w:val="es-ES_tradnl"/>
        </w:rPr>
        <w:t>EL SUJETO OBLIGADO</w:t>
      </w:r>
      <w:r w:rsidR="00711604" w:rsidRPr="000C5283">
        <w:rPr>
          <w:rFonts w:ascii="Palatino Linotype" w:hAnsi="Palatino Linotype" w:cs="Arial"/>
          <w:lang w:val="es-ES_tradnl"/>
        </w:rPr>
        <w:t xml:space="preserve"> remitió el documento denominado </w:t>
      </w:r>
      <w:r w:rsidR="00711604" w:rsidRPr="000C5283">
        <w:rPr>
          <w:rFonts w:ascii="Palatino Linotype" w:hAnsi="Palatino Linotype"/>
          <w:b/>
          <w:i/>
        </w:rPr>
        <w:t>PEDIDO-CONTRATO</w:t>
      </w:r>
      <w:r w:rsidR="00711604" w:rsidRPr="000C5283">
        <w:rPr>
          <w:rFonts w:ascii="Palatino Linotype" w:hAnsi="Palatino Linotype"/>
        </w:rPr>
        <w:t xml:space="preserve">, previamente descrito, que si bien, </w:t>
      </w:r>
      <w:r w:rsidR="00711604" w:rsidRPr="000C5283">
        <w:rPr>
          <w:rFonts w:ascii="Palatino Linotype" w:hAnsi="Palatino Linotype"/>
          <w:b/>
        </w:rPr>
        <w:t xml:space="preserve">EL RECURRENTE </w:t>
      </w:r>
      <w:r w:rsidR="00711604" w:rsidRPr="000C5283">
        <w:rPr>
          <w:rFonts w:ascii="Palatino Linotype" w:hAnsi="Palatino Linotype"/>
        </w:rPr>
        <w:t>considera que su contenido resulta ambiguo, en razón de que no señala el número de camiones recolectores de basura arrendados, ni se acompañ</w:t>
      </w:r>
      <w:r w:rsidR="00967EC1" w:rsidRPr="000C5283">
        <w:rPr>
          <w:rFonts w:ascii="Palatino Linotype" w:hAnsi="Palatino Linotype"/>
        </w:rPr>
        <w:t>ó del Anexo Uno</w:t>
      </w:r>
      <w:r w:rsidR="00711604" w:rsidRPr="000C5283">
        <w:rPr>
          <w:rFonts w:ascii="Palatino Linotype" w:hAnsi="Palatino Linotype"/>
        </w:rPr>
        <w:t xml:space="preserve"> al que hace referencia, debe precisarse que, el documento entregado colma lo requerido puesto, </w:t>
      </w:r>
      <w:r w:rsidR="00206DAC" w:rsidRPr="000C5283">
        <w:rPr>
          <w:rFonts w:ascii="Palatino Linotype" w:hAnsi="Palatino Linotype"/>
        </w:rPr>
        <w:t>é</w:t>
      </w:r>
      <w:r w:rsidR="00711604" w:rsidRPr="000C5283">
        <w:rPr>
          <w:rFonts w:ascii="Palatino Linotype" w:hAnsi="Palatino Linotype"/>
        </w:rPr>
        <w:t>ste fue entregado “</w:t>
      </w:r>
      <w:r w:rsidR="00711604" w:rsidRPr="000C5283">
        <w:rPr>
          <w:rFonts w:ascii="Palatino Linotype" w:hAnsi="Palatino Linotype" w:cs="Arial"/>
          <w:b/>
          <w:lang w:val="es-ES_tradnl"/>
        </w:rPr>
        <w:t>en el estado en que se encuentra o fue generado”</w:t>
      </w:r>
      <w:r w:rsidR="00967EC1" w:rsidRPr="000C5283">
        <w:rPr>
          <w:rFonts w:ascii="Palatino Linotype" w:hAnsi="Palatino Linotype" w:cs="Arial"/>
          <w:lang w:val="es-ES_tradnl"/>
        </w:rPr>
        <w:t>, sin que implique que debe constar la descripción conforme al interés del solicitante de la información.</w:t>
      </w:r>
    </w:p>
    <w:p w:rsidR="00967EC1" w:rsidRPr="000C5283" w:rsidRDefault="00967EC1" w:rsidP="00967EC1">
      <w:pPr>
        <w:pStyle w:val="Prrafodelista"/>
        <w:tabs>
          <w:tab w:val="left" w:pos="567"/>
        </w:tabs>
        <w:spacing w:before="200" w:line="360" w:lineRule="auto"/>
        <w:ind w:left="0"/>
        <w:jc w:val="both"/>
        <w:rPr>
          <w:rFonts w:ascii="Palatino Linotype" w:hAnsi="Palatino Linotype"/>
          <w:szCs w:val="20"/>
        </w:rPr>
      </w:pPr>
      <w:r w:rsidRPr="000C5283">
        <w:rPr>
          <w:rFonts w:ascii="Palatino Linotype" w:hAnsi="Palatino Linotype" w:cs="Arial"/>
          <w:lang w:val="es-ES_tradnl"/>
        </w:rPr>
        <w:t xml:space="preserve">Ahora bien, respecto de la autenticidad o veracidad de la información contenida en el documento remitido, se reitera que este Instituto no cuenta con atribuciones </w:t>
      </w:r>
      <w:r w:rsidRPr="000C5283">
        <w:rPr>
          <w:rFonts w:ascii="Palatino Linotype" w:hAnsi="Palatino Linotype"/>
          <w:szCs w:val="20"/>
        </w:rPr>
        <w:t xml:space="preserve">para dudar de la </w:t>
      </w:r>
      <w:r w:rsidRPr="000C5283">
        <w:rPr>
          <w:rFonts w:ascii="Palatino Linotype" w:hAnsi="Palatino Linotype"/>
        </w:rPr>
        <w:t>veracidad</w:t>
      </w:r>
      <w:r w:rsidRPr="000C5283">
        <w:rPr>
          <w:rFonts w:ascii="Palatino Linotype" w:hAnsi="Palatino Linotype"/>
          <w:szCs w:val="20"/>
        </w:rPr>
        <w:t xml:space="preserve"> de la información remitida por los Sujetos Obligados, al no existir en la normatividad aplicable que lo faculte en tal sentido, que implicara desconocer que el documento remitido</w:t>
      </w:r>
      <w:r w:rsidR="00C96456" w:rsidRPr="000C5283">
        <w:rPr>
          <w:rFonts w:ascii="Palatino Linotype" w:hAnsi="Palatino Linotype"/>
          <w:szCs w:val="20"/>
        </w:rPr>
        <w:t>,</w:t>
      </w:r>
      <w:r w:rsidRPr="000C5283">
        <w:rPr>
          <w:rFonts w:ascii="Palatino Linotype" w:hAnsi="Palatino Linotype"/>
          <w:szCs w:val="20"/>
        </w:rPr>
        <w:t xml:space="preserve"> sustenta el arrendamiento de las 25 Unidades Recolectoras de referencia</w:t>
      </w:r>
      <w:r w:rsidR="00C96456" w:rsidRPr="000C5283">
        <w:rPr>
          <w:rFonts w:ascii="Palatino Linotype" w:hAnsi="Palatino Linotype"/>
          <w:szCs w:val="20"/>
        </w:rPr>
        <w:t xml:space="preserve"> por </w:t>
      </w:r>
      <w:r w:rsidR="00C96456" w:rsidRPr="000C5283">
        <w:rPr>
          <w:rFonts w:ascii="Palatino Linotype" w:hAnsi="Palatino Linotype"/>
          <w:b/>
          <w:szCs w:val="20"/>
        </w:rPr>
        <w:t>EL</w:t>
      </w:r>
      <w:r w:rsidR="00C96456" w:rsidRPr="000C5283">
        <w:rPr>
          <w:rFonts w:ascii="Palatino Linotype" w:hAnsi="Palatino Linotype"/>
          <w:szCs w:val="20"/>
        </w:rPr>
        <w:t xml:space="preserve"> </w:t>
      </w:r>
      <w:r w:rsidR="00C96456" w:rsidRPr="000C5283">
        <w:rPr>
          <w:rFonts w:ascii="Palatino Linotype" w:hAnsi="Palatino Linotype"/>
          <w:b/>
          <w:szCs w:val="20"/>
        </w:rPr>
        <w:t>SUJETO OBLIGADO</w:t>
      </w:r>
      <w:r w:rsidRPr="000C5283">
        <w:rPr>
          <w:rFonts w:ascii="Palatino Linotype" w:hAnsi="Palatino Linotype"/>
          <w:szCs w:val="20"/>
        </w:rPr>
        <w:t xml:space="preserve"> y no un número distinto.</w:t>
      </w:r>
    </w:p>
    <w:p w:rsidR="00967EC1" w:rsidRPr="000C5283" w:rsidRDefault="00C96456" w:rsidP="00967EC1">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szCs w:val="20"/>
        </w:rPr>
        <w:t xml:space="preserve">No obstante lo anterior, debe precisarse que si bien, resultaba suficiente con la precisión de que no habían sido adquiridas las Unidades Recolectoras de mérito, al haber remitido el </w:t>
      </w:r>
      <w:r w:rsidRPr="000C5283">
        <w:rPr>
          <w:rFonts w:ascii="Palatino Linotype" w:hAnsi="Palatino Linotype"/>
        </w:rPr>
        <w:t>versión testada del documento denominado Pedido-Contrato para sustentar su respuesta, se advierte que, en el mismo fueron testados datos personales, que si bien originalmente, puede considerarse que son susceptibles de ser protegidos, lo cierto es que, tratándose de proveedores de bienes o servicios de los Sujetos Obligados, mediante los cuales reciban como contraprestación a los bienes que enajenen o los servicios prestados, la protección de los datos personales como son el Registro Federal de Contribuyentes, así como el domicilio fiscal, debe ser considerada información pública.</w:t>
      </w:r>
    </w:p>
    <w:p w:rsidR="00C96456" w:rsidRPr="000C5283" w:rsidRDefault="00C96456" w:rsidP="00C96456">
      <w:pPr>
        <w:pStyle w:val="Prrafodelista"/>
        <w:tabs>
          <w:tab w:val="left" w:pos="567"/>
        </w:tabs>
        <w:spacing w:before="360" w:after="240" w:line="360" w:lineRule="auto"/>
        <w:ind w:left="0"/>
        <w:jc w:val="both"/>
        <w:rPr>
          <w:rFonts w:ascii="Palatino Linotype" w:hAnsi="Palatino Linotype" w:cs="Arial"/>
        </w:rPr>
      </w:pPr>
      <w:r w:rsidRPr="000C5283">
        <w:rPr>
          <w:rFonts w:ascii="Palatino Linotype" w:hAnsi="Palatino Linotype"/>
        </w:rPr>
        <w:t xml:space="preserve">En ese sentido, debe precisarse lo señalado en el artículo </w:t>
      </w:r>
      <w:r w:rsidR="00093823" w:rsidRPr="000C5283">
        <w:rPr>
          <w:rFonts w:ascii="Palatino Linotype" w:hAnsi="Palatino Linotype"/>
        </w:rPr>
        <w:t xml:space="preserve">92, fracción </w:t>
      </w:r>
      <w:r w:rsidRPr="000C5283">
        <w:rPr>
          <w:rFonts w:ascii="Palatino Linotype" w:hAnsi="Palatino Linotype"/>
        </w:rPr>
        <w:t>XXXVI</w:t>
      </w:r>
      <w:r w:rsidR="00093823" w:rsidRPr="000C5283">
        <w:rPr>
          <w:rFonts w:ascii="Palatino Linotype" w:hAnsi="Palatino Linotype"/>
        </w:rPr>
        <w:t>,</w:t>
      </w:r>
      <w:r w:rsidRPr="000C5283">
        <w:rPr>
          <w:rFonts w:ascii="Palatino Linotype" w:hAnsi="Palatino Linotype" w:cs="Arial"/>
        </w:rPr>
        <w:t xml:space="preserve"> de la Ley de Transparencia y Acceso a la Información Pública del Estado de México y Municipios</w:t>
      </w:r>
      <w:r w:rsidR="00093823" w:rsidRPr="000C5283">
        <w:rPr>
          <w:rFonts w:ascii="Palatino Linotype" w:hAnsi="Palatino Linotype" w:cs="Arial"/>
        </w:rPr>
        <w:t>,</w:t>
      </w:r>
      <w:r w:rsidRPr="000C5283">
        <w:rPr>
          <w:rFonts w:ascii="Palatino Linotype" w:hAnsi="Palatino Linotype" w:cs="Arial"/>
        </w:rPr>
        <w:t xml:space="preserve"> </w:t>
      </w:r>
      <w:r w:rsidR="00093823" w:rsidRPr="000C5283">
        <w:rPr>
          <w:rFonts w:ascii="Palatino Linotype" w:hAnsi="Palatino Linotype" w:cs="Arial"/>
        </w:rPr>
        <w:t>c</w:t>
      </w:r>
      <w:r w:rsidRPr="000C5283">
        <w:rPr>
          <w:rFonts w:ascii="Palatino Linotype" w:hAnsi="Palatino Linotype"/>
          <w:szCs w:val="21"/>
        </w:rPr>
        <w:t xml:space="preserve">orrelativo </w:t>
      </w:r>
      <w:r w:rsidR="00093823" w:rsidRPr="000C5283">
        <w:rPr>
          <w:rFonts w:ascii="Palatino Linotype" w:hAnsi="Palatino Linotype"/>
          <w:szCs w:val="21"/>
        </w:rPr>
        <w:t>con</w:t>
      </w:r>
      <w:r w:rsidRPr="000C5283">
        <w:rPr>
          <w:rFonts w:ascii="Palatino Linotype" w:hAnsi="Palatino Linotype"/>
          <w:szCs w:val="21"/>
        </w:rPr>
        <w:t xml:space="preserve"> lo establecido en</w:t>
      </w:r>
      <w:r w:rsidR="00093823" w:rsidRPr="000C5283">
        <w:rPr>
          <w:rFonts w:ascii="Palatino Linotype" w:hAnsi="Palatino Linotype"/>
          <w:szCs w:val="21"/>
        </w:rPr>
        <w:t xml:space="preserve"> el</w:t>
      </w:r>
      <w:r w:rsidRPr="000C5283">
        <w:rPr>
          <w:rFonts w:ascii="Palatino Linotype" w:hAnsi="Palatino Linotype" w:cs="Arial"/>
        </w:rPr>
        <w:t xml:space="preserve"> Anexo I de los “</w:t>
      </w:r>
      <w:r w:rsidRPr="000C5283">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0C5283">
        <w:rPr>
          <w:rFonts w:ascii="Palatino Linotype" w:hAnsi="Palatino Linotype" w:cs="Arial"/>
          <w:b/>
          <w:i/>
        </w:rPr>
        <w:t>,</w:t>
      </w:r>
      <w:r w:rsidRPr="000C5283">
        <w:rPr>
          <w:rFonts w:ascii="Palatino Linotype" w:hAnsi="Palatino Linotype" w:cs="Arial"/>
        </w:rPr>
        <w:t xml:space="preserve"> </w:t>
      </w:r>
      <w:r w:rsidR="00093823" w:rsidRPr="000C5283">
        <w:rPr>
          <w:rFonts w:ascii="Palatino Linotype" w:hAnsi="Palatino Linotype" w:cs="Arial"/>
        </w:rPr>
        <w:t>referente a las Obligaciones</w:t>
      </w:r>
      <w:r w:rsidR="00093823" w:rsidRPr="000C5283">
        <w:rPr>
          <w:rFonts w:ascii="Palatino Linotype" w:hAnsi="Palatino Linotype"/>
        </w:rPr>
        <w:t xml:space="preserve"> </w:t>
      </w:r>
      <w:r w:rsidR="00093823" w:rsidRPr="000C5283">
        <w:rPr>
          <w:rFonts w:ascii="Palatino Linotype" w:hAnsi="Palatino Linotype" w:cs="Arial"/>
        </w:rPr>
        <w:t>de</w:t>
      </w:r>
      <w:r w:rsidR="00093823" w:rsidRPr="000C5283">
        <w:rPr>
          <w:rFonts w:ascii="Palatino Linotype" w:hAnsi="Palatino Linotype"/>
        </w:rPr>
        <w:t xml:space="preserve"> </w:t>
      </w:r>
      <w:r w:rsidR="00093823" w:rsidRPr="000C5283">
        <w:rPr>
          <w:rFonts w:ascii="Palatino Linotype" w:hAnsi="Palatino Linotype" w:cs="Arial"/>
        </w:rPr>
        <w:t>Transparencia</w:t>
      </w:r>
      <w:r w:rsidR="00093823" w:rsidRPr="000C5283">
        <w:rPr>
          <w:rFonts w:ascii="Palatino Linotype" w:hAnsi="Palatino Linotype"/>
        </w:rPr>
        <w:t xml:space="preserve"> </w:t>
      </w:r>
      <w:r w:rsidR="00093823" w:rsidRPr="000C5283">
        <w:rPr>
          <w:rFonts w:ascii="Palatino Linotype" w:hAnsi="Palatino Linotype" w:cs="Arial"/>
        </w:rPr>
        <w:t>Comunes de los</w:t>
      </w:r>
      <w:r w:rsidR="00093823" w:rsidRPr="000C5283">
        <w:rPr>
          <w:rFonts w:ascii="Palatino Linotype" w:hAnsi="Palatino Linotype"/>
        </w:rPr>
        <w:t xml:space="preserve"> </w:t>
      </w:r>
      <w:r w:rsidR="00093823" w:rsidRPr="000C5283">
        <w:rPr>
          <w:rFonts w:ascii="Palatino Linotype" w:hAnsi="Palatino Linotype" w:cs="Arial"/>
        </w:rPr>
        <w:t>Sujetos</w:t>
      </w:r>
      <w:r w:rsidR="00093823" w:rsidRPr="000C5283">
        <w:rPr>
          <w:rFonts w:ascii="Palatino Linotype" w:hAnsi="Palatino Linotype"/>
        </w:rPr>
        <w:t xml:space="preserve"> </w:t>
      </w:r>
      <w:r w:rsidR="00093823" w:rsidRPr="000C5283">
        <w:rPr>
          <w:rFonts w:ascii="Palatino Linotype" w:hAnsi="Palatino Linotype" w:cs="Arial"/>
        </w:rPr>
        <w:t xml:space="preserve">Obligados, particularmente la contemplada en el artículo 70, fracción XXXII, de la Ley General de Transparencia y Acceso a la Información Pública, en los que puede observarse </w:t>
      </w:r>
      <w:r w:rsidRPr="000C5283">
        <w:rPr>
          <w:rFonts w:ascii="Palatino Linotype" w:hAnsi="Palatino Linotype" w:cs="Arial"/>
        </w:rPr>
        <w:t xml:space="preserve">en los Criterios Sustantivos de Contenido que </w:t>
      </w:r>
      <w:r w:rsidR="00093823" w:rsidRPr="000C5283">
        <w:rPr>
          <w:rFonts w:ascii="Palatino Linotype" w:hAnsi="Palatino Linotype" w:cs="Arial"/>
        </w:rPr>
        <w:t xml:space="preserve">tanto </w:t>
      </w:r>
      <w:r w:rsidRPr="000C5283">
        <w:rPr>
          <w:rFonts w:ascii="Palatino Linotype" w:hAnsi="Palatino Linotype" w:cs="Arial"/>
        </w:rPr>
        <w:t xml:space="preserve">el </w:t>
      </w:r>
      <w:r w:rsidRPr="000C5283">
        <w:rPr>
          <w:rFonts w:ascii="Palatino Linotype" w:hAnsi="Palatino Linotype"/>
        </w:rPr>
        <w:t>Registro Federal de Contribuyentes</w:t>
      </w:r>
      <w:r w:rsidR="00093823" w:rsidRPr="000C5283">
        <w:rPr>
          <w:rFonts w:ascii="Palatino Linotype" w:hAnsi="Palatino Linotype"/>
        </w:rPr>
        <w:t>, como</w:t>
      </w:r>
      <w:r w:rsidRPr="000C5283">
        <w:rPr>
          <w:rFonts w:ascii="Palatino Linotype" w:hAnsi="Palatino Linotype"/>
        </w:rPr>
        <w:t xml:space="preserve"> el domicilio fiscal de los proveedores es información pública</w:t>
      </w:r>
      <w:r w:rsidRPr="000C5283">
        <w:rPr>
          <w:rFonts w:ascii="Palatino Linotype" w:hAnsi="Palatino Linotype" w:cs="Arial"/>
        </w:rPr>
        <w:t>, los cuales se transcriben a continuación:</w:t>
      </w:r>
    </w:p>
    <w:p w:rsidR="00C96456" w:rsidRPr="000C5283" w:rsidRDefault="00C96456" w:rsidP="00C96456">
      <w:pPr>
        <w:spacing w:before="100" w:after="100"/>
        <w:ind w:left="709" w:right="709"/>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C96456" w:rsidRPr="000C5283" w:rsidRDefault="00C96456" w:rsidP="00C96456">
      <w:pPr>
        <w:spacing w:before="140" w:after="140"/>
        <w:ind w:left="709" w:right="709"/>
        <w:jc w:val="both"/>
        <w:rPr>
          <w:rFonts w:ascii="Palatino Linotype" w:hAnsi="Palatino Linotype" w:cs="Arial"/>
          <w:bCs/>
          <w:i/>
          <w:sz w:val="22"/>
          <w:szCs w:val="22"/>
        </w:rPr>
      </w:pPr>
      <w:r w:rsidRPr="000C5283">
        <w:rPr>
          <w:rFonts w:ascii="Palatino Linotype" w:hAnsi="Palatino Linotype" w:cs="Arial"/>
          <w:bCs/>
          <w:i/>
          <w:sz w:val="22"/>
          <w:szCs w:val="22"/>
        </w:rPr>
        <w:t>“</w:t>
      </w:r>
      <w:r w:rsidRPr="000C5283">
        <w:rPr>
          <w:rFonts w:ascii="Palatino Linotype" w:hAnsi="Palatino Linotype" w:cs="Arial"/>
          <w:b/>
          <w:bCs/>
          <w:i/>
          <w:sz w:val="22"/>
          <w:szCs w:val="22"/>
        </w:rPr>
        <w:t>Artículo 92</w:t>
      </w:r>
      <w:r w:rsidRPr="000C5283">
        <w:rPr>
          <w:rFonts w:ascii="Palatino Linotype" w:hAnsi="Palatino Linotype" w:cs="Arial"/>
          <w:bCs/>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96456" w:rsidRPr="000C5283" w:rsidRDefault="00C96456" w:rsidP="00C96456">
      <w:pPr>
        <w:spacing w:before="140" w:after="140"/>
        <w:ind w:left="709" w:right="709"/>
        <w:jc w:val="both"/>
        <w:rPr>
          <w:rFonts w:ascii="Palatino Linotype" w:hAnsi="Palatino Linotype" w:cs="Arial"/>
          <w:bCs/>
          <w:i/>
          <w:sz w:val="22"/>
          <w:szCs w:val="22"/>
        </w:rPr>
      </w:pPr>
      <w:r w:rsidRPr="000C5283">
        <w:rPr>
          <w:rFonts w:ascii="Palatino Linotype" w:hAnsi="Palatino Linotype" w:cs="Arial"/>
          <w:bCs/>
          <w:i/>
          <w:sz w:val="22"/>
          <w:szCs w:val="22"/>
        </w:rPr>
        <w:t>[…]</w:t>
      </w:r>
    </w:p>
    <w:p w:rsidR="00C96456" w:rsidRPr="000C5283" w:rsidRDefault="00C96456" w:rsidP="00C96456">
      <w:pPr>
        <w:spacing w:before="140" w:after="140"/>
        <w:ind w:left="709" w:right="709"/>
        <w:jc w:val="both"/>
        <w:rPr>
          <w:rFonts w:ascii="Palatino Linotype" w:hAnsi="Palatino Linotype" w:cs="Arial"/>
          <w:bCs/>
          <w:i/>
          <w:sz w:val="22"/>
          <w:szCs w:val="22"/>
        </w:rPr>
      </w:pPr>
      <w:r w:rsidRPr="000C5283">
        <w:rPr>
          <w:rFonts w:ascii="Palatino Linotype" w:hAnsi="Palatino Linotype" w:cs="Arial"/>
          <w:b/>
          <w:bCs/>
          <w:i/>
          <w:sz w:val="22"/>
          <w:szCs w:val="22"/>
        </w:rPr>
        <w:t>XXXVI</w:t>
      </w:r>
      <w:r w:rsidRPr="000C5283">
        <w:rPr>
          <w:rFonts w:ascii="Palatino Linotype" w:hAnsi="Palatino Linotype" w:cs="Arial"/>
          <w:bCs/>
          <w:i/>
          <w:sz w:val="22"/>
          <w:szCs w:val="22"/>
        </w:rPr>
        <w:t xml:space="preserve">. </w:t>
      </w:r>
      <w:r w:rsidRPr="000C5283">
        <w:rPr>
          <w:rFonts w:ascii="Palatino Linotype" w:hAnsi="Palatino Linotype" w:cs="Arial"/>
          <w:b/>
          <w:bCs/>
          <w:i/>
          <w:sz w:val="22"/>
          <w:szCs w:val="22"/>
          <w:u w:val="single"/>
        </w:rPr>
        <w:t>Padrón de proveedores y contratistas</w:t>
      </w:r>
      <w:r w:rsidRPr="000C5283">
        <w:rPr>
          <w:rFonts w:ascii="Palatino Linotype" w:hAnsi="Palatino Linotype" w:cs="Arial"/>
          <w:bCs/>
          <w:i/>
          <w:sz w:val="22"/>
          <w:szCs w:val="22"/>
        </w:rPr>
        <w:t xml:space="preserve">; </w:t>
      </w:r>
    </w:p>
    <w:p w:rsidR="00C96456" w:rsidRPr="000C5283" w:rsidRDefault="00C96456" w:rsidP="00C96456">
      <w:pPr>
        <w:spacing w:before="100" w:after="100"/>
        <w:ind w:left="709" w:right="709"/>
        <w:rPr>
          <w:rFonts w:ascii="Palatino Linotype" w:hAnsi="Palatino Linotype" w:cs="Arial"/>
          <w:i/>
          <w:sz w:val="22"/>
          <w:szCs w:val="22"/>
          <w:lang w:eastAsia="es-MX"/>
        </w:rPr>
      </w:pPr>
    </w:p>
    <w:p w:rsidR="00C96456" w:rsidRPr="000C5283" w:rsidRDefault="00C96456" w:rsidP="00C96456">
      <w:pPr>
        <w:ind w:left="709" w:right="709"/>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Anexo I</w:t>
      </w:r>
    </w:p>
    <w:p w:rsidR="00C96456" w:rsidRPr="000C5283" w:rsidRDefault="00C96456" w:rsidP="00C96456">
      <w:pPr>
        <w:ind w:left="709" w:right="709"/>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Obligaciones de transparencia comunes</w:t>
      </w:r>
    </w:p>
    <w:p w:rsidR="00C96456" w:rsidRPr="000C5283" w:rsidRDefault="00C96456" w:rsidP="00C96456">
      <w:pPr>
        <w:ind w:left="709" w:right="709"/>
        <w:jc w:val="center"/>
        <w:rPr>
          <w:rFonts w:ascii="Palatino Linotype" w:hAnsi="Palatino Linotype" w:cs="Arial"/>
          <w:i/>
          <w:sz w:val="22"/>
          <w:szCs w:val="22"/>
          <w:lang w:eastAsia="es-MX"/>
        </w:rPr>
      </w:pPr>
      <w:proofErr w:type="gramStart"/>
      <w:r w:rsidRPr="000C5283">
        <w:rPr>
          <w:rFonts w:ascii="Palatino Linotype" w:hAnsi="Palatino Linotype" w:cs="Arial"/>
          <w:b/>
          <w:i/>
          <w:sz w:val="22"/>
          <w:szCs w:val="22"/>
          <w:lang w:eastAsia="es-MX"/>
        </w:rPr>
        <w:t>todos</w:t>
      </w:r>
      <w:proofErr w:type="gramEnd"/>
      <w:r w:rsidRPr="000C5283">
        <w:rPr>
          <w:rFonts w:ascii="Palatino Linotype" w:hAnsi="Palatino Linotype" w:cs="Arial"/>
          <w:b/>
          <w:i/>
          <w:sz w:val="22"/>
          <w:szCs w:val="22"/>
          <w:lang w:eastAsia="es-MX"/>
        </w:rPr>
        <w:t xml:space="preserve"> los sujetos obligados</w:t>
      </w:r>
    </w:p>
    <w:p w:rsidR="00C96456" w:rsidRPr="000C5283" w:rsidRDefault="00C96456" w:rsidP="00C96456">
      <w:pPr>
        <w:spacing w:before="240" w:after="120"/>
        <w:ind w:left="709" w:right="709"/>
        <w:jc w:val="both"/>
        <w:rPr>
          <w:rFonts w:ascii="Palatino Linotype" w:hAnsi="Palatino Linotype" w:cs="Arial"/>
          <w:b/>
          <w:i/>
          <w:sz w:val="22"/>
          <w:szCs w:val="22"/>
          <w:lang w:eastAsia="es-MX"/>
        </w:rPr>
      </w:pPr>
      <w:r w:rsidRPr="000C5283">
        <w:rPr>
          <w:rFonts w:ascii="Palatino Linotype" w:hAnsi="Palatino Linotype" w:cs="Arial"/>
          <w:b/>
          <w:i/>
          <w:sz w:val="22"/>
          <w:szCs w:val="22"/>
          <w:lang w:eastAsia="es-MX"/>
        </w:rPr>
        <w:t>Criterios para las obligaciones de transparencia comunes</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u w:val="single"/>
          <w:lang w:eastAsia="es-MX"/>
        </w:rPr>
        <w:t>El</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catálogo</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de</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la</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información</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que</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todos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los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sujetos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obligados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deben</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poner</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a</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disposición</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de</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las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personas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en</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sus</w:t>
      </w:r>
      <w:r w:rsidRPr="000C5283">
        <w:rPr>
          <w:rFonts w:ascii="Palatino Linotype" w:hAnsi="Palatino Linotype"/>
          <w:b/>
          <w:i/>
          <w:sz w:val="22"/>
          <w:szCs w:val="22"/>
          <w:u w:val="single"/>
          <w:lang w:eastAsia="es-MX"/>
        </w:rPr>
        <w:t xml:space="preserve"> </w:t>
      </w:r>
      <w:r w:rsidRPr="000C5283">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0C5283">
        <w:rPr>
          <w:rFonts w:ascii="Palatino Linotype" w:hAnsi="Palatino Linotype" w:cs="Arial"/>
          <w:i/>
          <w:sz w:val="22"/>
          <w:szCs w:val="22"/>
          <w:lang w:eastAsia="es-MX"/>
        </w:rPr>
        <w:t>.</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u w:val="single"/>
          <w:lang w:eastAsia="es-MX"/>
        </w:rPr>
        <w:t>El artículo 70 dice a la letra</w:t>
      </w:r>
      <w:r w:rsidRPr="000C5283">
        <w:rPr>
          <w:rFonts w:ascii="Palatino Linotype" w:hAnsi="Palatino Linotype" w:cs="Arial"/>
          <w:i/>
          <w:sz w:val="22"/>
          <w:szCs w:val="22"/>
          <w:lang w:eastAsia="es-MX"/>
        </w:rPr>
        <w:t>:</w:t>
      </w:r>
    </w:p>
    <w:p w:rsidR="00C96456" w:rsidRPr="000C5283" w:rsidRDefault="00C96456" w:rsidP="00C96456">
      <w:pPr>
        <w:spacing w:before="100" w:after="100"/>
        <w:ind w:left="1416" w:right="1183"/>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 xml:space="preserve">Artículo 70. </w:t>
      </w:r>
      <w:r w:rsidRPr="000C5283">
        <w:rPr>
          <w:rFonts w:ascii="Palatino Linotype" w:hAnsi="Palatino Linotype" w:cs="Arial"/>
          <w:b/>
          <w:i/>
          <w:sz w:val="22"/>
          <w:szCs w:val="22"/>
          <w:u w:val="single"/>
          <w:lang w:eastAsia="es-MX"/>
        </w:rPr>
        <w:t>En la Ley</w:t>
      </w:r>
      <w:r w:rsidRPr="000C5283">
        <w:rPr>
          <w:rFonts w:ascii="Palatino Linotype" w:hAnsi="Palatino Linotype" w:cs="Arial"/>
          <w:b/>
          <w:i/>
          <w:sz w:val="22"/>
          <w:szCs w:val="22"/>
          <w:lang w:eastAsia="es-MX"/>
        </w:rPr>
        <w:t xml:space="preserve"> </w:t>
      </w:r>
      <w:r w:rsidRPr="000C5283">
        <w:rPr>
          <w:rFonts w:ascii="Palatino Linotype" w:hAnsi="Palatino Linotype" w:cs="Arial"/>
          <w:i/>
          <w:sz w:val="22"/>
          <w:szCs w:val="22"/>
          <w:lang w:eastAsia="es-MX"/>
        </w:rPr>
        <w:t>Federal y</w:t>
      </w:r>
      <w:r w:rsidRPr="000C5283">
        <w:rPr>
          <w:rFonts w:ascii="Palatino Linotype" w:hAnsi="Palatino Linotype" w:cs="Arial"/>
          <w:b/>
          <w:i/>
          <w:sz w:val="22"/>
          <w:szCs w:val="22"/>
          <w:lang w:eastAsia="es-MX"/>
        </w:rPr>
        <w:t xml:space="preserve"> </w:t>
      </w:r>
      <w:r w:rsidRPr="000C5283">
        <w:rPr>
          <w:rFonts w:ascii="Palatino Linotype" w:hAnsi="Palatino Linotype" w:cs="Arial"/>
          <w:b/>
          <w:i/>
          <w:sz w:val="22"/>
          <w:szCs w:val="22"/>
          <w:u w:val="single"/>
          <w:lang w:eastAsia="es-MX"/>
        </w:rPr>
        <w:t>de las Entidades Federativas se contemplará que los sujetos obligados pongan a disposición del público</w:t>
      </w:r>
      <w:r w:rsidRPr="000C5283">
        <w:rPr>
          <w:rFonts w:ascii="Palatino Linotype" w:hAnsi="Palatino Linotype" w:cs="Arial"/>
          <w:b/>
          <w:i/>
          <w:sz w:val="22"/>
          <w:szCs w:val="22"/>
          <w:lang w:eastAsia="es-MX"/>
        </w:rPr>
        <w:t xml:space="preserve"> </w:t>
      </w:r>
      <w:r w:rsidRPr="000C5283">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0C5283">
        <w:rPr>
          <w:rFonts w:ascii="Palatino Linotype" w:hAnsi="Palatino Linotype" w:cs="Arial"/>
          <w:b/>
          <w:i/>
          <w:sz w:val="22"/>
          <w:szCs w:val="22"/>
          <w:u w:val="single"/>
          <w:lang w:eastAsia="es-MX"/>
        </w:rPr>
        <w:t>la información, por lo menos, de los temas, documentos y políticas que a continuación se señalan</w:t>
      </w:r>
      <w:r w:rsidRPr="000C5283">
        <w:rPr>
          <w:rFonts w:ascii="Palatino Linotype" w:hAnsi="Palatino Linotype" w:cs="Arial"/>
          <w:i/>
          <w:sz w:val="22"/>
          <w:szCs w:val="22"/>
          <w:lang w:eastAsia="es-MX"/>
        </w:rPr>
        <w:t>:</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u w:val="single"/>
          <w:lang w:eastAsia="es-MX"/>
        </w:rPr>
        <w:t>En las siguientes páginas se hace mención de cada una de las fracciones con sus respectivos criterios</w:t>
      </w:r>
      <w:r w:rsidRPr="000C5283">
        <w:rPr>
          <w:rFonts w:ascii="Palatino Linotype" w:hAnsi="Palatino Linotype" w:cs="Arial"/>
          <w:i/>
          <w:sz w:val="22"/>
          <w:szCs w:val="22"/>
          <w:lang w:eastAsia="es-MX"/>
        </w:rPr>
        <w:t>.</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093823" w:rsidRPr="000C5283" w:rsidRDefault="00093823" w:rsidP="00093823">
      <w:pPr>
        <w:spacing w:before="100" w:after="100"/>
        <w:ind w:left="2268" w:right="1183" w:hanging="852"/>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XXXII.</w:t>
      </w:r>
      <w:r w:rsidRPr="000C5283">
        <w:rPr>
          <w:rFonts w:ascii="Palatino Linotype" w:hAnsi="Palatino Linotype" w:cs="Arial"/>
          <w:b/>
          <w:i/>
          <w:sz w:val="22"/>
          <w:szCs w:val="22"/>
          <w:lang w:eastAsia="es-MX"/>
        </w:rPr>
        <w:tab/>
      </w:r>
      <w:r w:rsidRPr="000C5283">
        <w:rPr>
          <w:rFonts w:ascii="Palatino Linotype" w:hAnsi="Palatino Linotype" w:cs="Arial"/>
          <w:b/>
          <w:i/>
          <w:sz w:val="22"/>
          <w:szCs w:val="22"/>
          <w:u w:val="single"/>
          <w:lang w:eastAsia="es-MX"/>
        </w:rPr>
        <w:t>Padrón de proveedores y contratistas</w:t>
      </w:r>
      <w:r w:rsidRPr="000C5283">
        <w:rPr>
          <w:rFonts w:ascii="Palatino Linotype" w:hAnsi="Palatino Linotype" w:cs="Arial"/>
          <w:i/>
          <w:sz w:val="22"/>
          <w:szCs w:val="22"/>
          <w:lang w:eastAsia="es-MX"/>
        </w:rPr>
        <w:t>;</w:t>
      </w:r>
    </w:p>
    <w:p w:rsidR="00093823" w:rsidRPr="000C5283" w:rsidRDefault="00093823" w:rsidP="00093823">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u w:val="single"/>
          <w:lang w:eastAsia="es-MX"/>
        </w:rPr>
        <w:t>Los sujetos obligados de cada uno de los órganos de gobierno</w:t>
      </w:r>
      <w:r w:rsidRPr="000C5283">
        <w:rPr>
          <w:rFonts w:ascii="Palatino Linotype" w:hAnsi="Palatino Linotype" w:cs="Arial"/>
          <w:i/>
          <w:sz w:val="22"/>
          <w:szCs w:val="22"/>
          <w:lang w:eastAsia="es-MX"/>
        </w:rPr>
        <w:t xml:space="preserve">: ejecutivo, legislativo, judicial y autónomos, </w:t>
      </w:r>
      <w:r w:rsidRPr="000C5283">
        <w:rPr>
          <w:rFonts w:ascii="Palatino Linotype" w:hAnsi="Palatino Linotype" w:cs="Arial"/>
          <w:b/>
          <w:i/>
          <w:sz w:val="22"/>
          <w:szCs w:val="22"/>
          <w:u w:val="single"/>
          <w:lang w:eastAsia="es-MX"/>
        </w:rPr>
        <w:t>de los órdenes</w:t>
      </w:r>
      <w:r w:rsidRPr="000C5283">
        <w:rPr>
          <w:rFonts w:ascii="Palatino Linotype" w:hAnsi="Palatino Linotype" w:cs="Arial"/>
          <w:i/>
          <w:sz w:val="22"/>
          <w:szCs w:val="22"/>
          <w:lang w:eastAsia="es-MX"/>
        </w:rPr>
        <w:t xml:space="preserve"> federal, estatal y </w:t>
      </w:r>
      <w:r w:rsidRPr="000C5283">
        <w:rPr>
          <w:rFonts w:ascii="Palatino Linotype" w:hAnsi="Palatino Linotype" w:cs="Arial"/>
          <w:b/>
          <w:i/>
          <w:sz w:val="22"/>
          <w:szCs w:val="22"/>
          <w:u w:val="single"/>
          <w:lang w:eastAsia="es-MX"/>
        </w:rPr>
        <w:t>municipal, deberán elaborar y publicar un padrón en el que se incluya a las personas físicas (proveedores y contratistas) y personas morales que presten sus servicios de forma personal, directa e interna</w:t>
      </w:r>
      <w:r w:rsidRPr="000C5283">
        <w:rPr>
          <w:rFonts w:ascii="Palatino Linotype" w:hAnsi="Palatino Linotype" w:cs="Arial"/>
          <w:i/>
          <w:sz w:val="22"/>
          <w:szCs w:val="22"/>
          <w:lang w:eastAsia="es-MX"/>
        </w:rPr>
        <w:t>.</w:t>
      </w:r>
    </w:p>
    <w:p w:rsidR="00C96456" w:rsidRPr="000C5283" w:rsidRDefault="00C96456" w:rsidP="00C96456">
      <w:pPr>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C96456" w:rsidRPr="000C5283" w:rsidRDefault="00C96456" w:rsidP="00C96456">
      <w:pPr>
        <w:pStyle w:val="Prrafodelista"/>
        <w:spacing w:before="100" w:after="100"/>
        <w:ind w:left="709" w:right="851"/>
        <w:jc w:val="both"/>
        <w:rPr>
          <w:rFonts w:ascii="Palatino Linotype" w:hAnsi="Palatino Linotype"/>
          <w:b/>
          <w:i/>
          <w:sz w:val="22"/>
          <w:szCs w:val="22"/>
        </w:rPr>
      </w:pPr>
      <w:r w:rsidRPr="000C5283">
        <w:rPr>
          <w:rFonts w:ascii="Palatino Linotype" w:hAnsi="Palatino Linotype" w:cs="Arial"/>
          <w:b/>
          <w:bCs/>
          <w:i/>
          <w:sz w:val="22"/>
          <w:szCs w:val="22"/>
        </w:rPr>
        <w:t xml:space="preserve">Criterios sustantivos </w:t>
      </w:r>
      <w:r w:rsidRPr="000C5283">
        <w:rPr>
          <w:rFonts w:ascii="Palatino Linotype" w:hAnsi="Palatino Linotype"/>
          <w:b/>
          <w:i/>
          <w:sz w:val="22"/>
          <w:szCs w:val="22"/>
        </w:rPr>
        <w:t>de contenido</w:t>
      </w:r>
    </w:p>
    <w:p w:rsidR="00C96456" w:rsidRPr="000C5283" w:rsidRDefault="00C96456" w:rsidP="00C96456">
      <w:pPr>
        <w:autoSpaceDE w:val="0"/>
        <w:autoSpaceDN w:val="0"/>
        <w:adjustRightInd w:val="0"/>
        <w:spacing w:before="100" w:after="100"/>
        <w:ind w:left="1276" w:right="902"/>
        <w:jc w:val="both"/>
        <w:rPr>
          <w:rFonts w:ascii="Palatino Linotype" w:hAnsi="Palatino Linotype" w:cs="Arial"/>
          <w:bCs/>
          <w:i/>
          <w:sz w:val="22"/>
          <w:szCs w:val="22"/>
        </w:rPr>
      </w:pPr>
      <w:r w:rsidRPr="000C5283">
        <w:rPr>
          <w:rFonts w:ascii="Palatino Linotype" w:hAnsi="Palatino Linotype" w:cs="Arial"/>
          <w:bCs/>
          <w:i/>
          <w:sz w:val="22"/>
          <w:szCs w:val="22"/>
        </w:rPr>
        <w:t>[…]</w:t>
      </w:r>
    </w:p>
    <w:p w:rsidR="00093823" w:rsidRPr="000C5283" w:rsidRDefault="00093823" w:rsidP="00093823">
      <w:pPr>
        <w:autoSpaceDE w:val="0"/>
        <w:autoSpaceDN w:val="0"/>
        <w:adjustRightInd w:val="0"/>
        <w:spacing w:before="100" w:after="100"/>
        <w:ind w:left="2410" w:right="902" w:hanging="1134"/>
        <w:jc w:val="both"/>
        <w:rPr>
          <w:rFonts w:ascii="Palatino Linotype" w:hAnsi="Palatino Linotype" w:cs="Arial"/>
          <w:bCs/>
          <w:i/>
          <w:sz w:val="22"/>
          <w:szCs w:val="22"/>
        </w:rPr>
      </w:pPr>
      <w:r w:rsidRPr="000C5283">
        <w:rPr>
          <w:rFonts w:ascii="Palatino Linotype" w:hAnsi="Palatino Linotype" w:cs="Arial"/>
          <w:b/>
          <w:bCs/>
          <w:i/>
          <w:sz w:val="22"/>
          <w:szCs w:val="22"/>
        </w:rPr>
        <w:t xml:space="preserve">Criterio 3 </w:t>
      </w:r>
      <w:r w:rsidRPr="000C5283">
        <w:rPr>
          <w:rFonts w:ascii="Palatino Linotype" w:hAnsi="Palatino Linotype" w:cs="Arial"/>
          <w:b/>
          <w:bCs/>
          <w:i/>
          <w:sz w:val="22"/>
          <w:szCs w:val="22"/>
        </w:rPr>
        <w:tab/>
      </w:r>
      <w:r w:rsidRPr="000C5283">
        <w:rPr>
          <w:rFonts w:ascii="Palatino Linotype" w:hAnsi="Palatino Linotype" w:cs="Arial"/>
          <w:b/>
          <w:bCs/>
          <w:i/>
          <w:sz w:val="22"/>
          <w:szCs w:val="22"/>
          <w:u w:val="single"/>
        </w:rPr>
        <w:t>Nombre</w:t>
      </w:r>
      <w:r w:rsidRPr="000C5283">
        <w:rPr>
          <w:rFonts w:ascii="Palatino Linotype" w:hAnsi="Palatino Linotype" w:cs="Arial"/>
          <w:b/>
          <w:bCs/>
          <w:i/>
          <w:sz w:val="22"/>
          <w:szCs w:val="22"/>
        </w:rPr>
        <w:t xml:space="preserve"> </w:t>
      </w:r>
      <w:r w:rsidRPr="000C5283">
        <w:rPr>
          <w:rFonts w:ascii="Palatino Linotype" w:hAnsi="Palatino Linotype" w:cs="Arial"/>
          <w:bCs/>
          <w:i/>
          <w:sz w:val="22"/>
          <w:szCs w:val="22"/>
        </w:rPr>
        <w:t>(nombre[s], primer apellido, segundo apellido),</w:t>
      </w:r>
      <w:r w:rsidRPr="000C5283">
        <w:rPr>
          <w:rFonts w:ascii="Palatino Linotype" w:hAnsi="Palatino Linotype" w:cs="Arial"/>
          <w:b/>
          <w:bCs/>
          <w:i/>
          <w:sz w:val="22"/>
          <w:szCs w:val="22"/>
        </w:rPr>
        <w:t xml:space="preserve"> </w:t>
      </w:r>
      <w:r w:rsidRPr="000C5283">
        <w:rPr>
          <w:rFonts w:ascii="Palatino Linotype" w:hAnsi="Palatino Linotype" w:cs="Arial"/>
          <w:b/>
          <w:bCs/>
          <w:i/>
          <w:sz w:val="22"/>
          <w:szCs w:val="22"/>
          <w:u w:val="single"/>
        </w:rPr>
        <w:t>denominación o razón social del proveedor o contratista</w:t>
      </w:r>
      <w:r w:rsidRPr="000C5283">
        <w:rPr>
          <w:rFonts w:ascii="Palatino Linotype" w:hAnsi="Palatino Linotype" w:cs="Arial"/>
          <w:b/>
          <w:bCs/>
          <w:i/>
          <w:sz w:val="22"/>
          <w:szCs w:val="22"/>
        </w:rPr>
        <w:t xml:space="preserve">. </w:t>
      </w:r>
      <w:r w:rsidRPr="000C5283">
        <w:rPr>
          <w:rFonts w:ascii="Palatino Linotype" w:hAnsi="Palatino Linotype" w:cs="Arial"/>
          <w:bCs/>
          <w:i/>
          <w:sz w:val="22"/>
          <w:szCs w:val="22"/>
        </w:rPr>
        <w:t>La razón social es el nombre oficial y legal que aparece en la documentación que permitió constituir a la compañía</w:t>
      </w:r>
    </w:p>
    <w:p w:rsidR="00093823" w:rsidRPr="000C5283" w:rsidRDefault="00093823" w:rsidP="00093823">
      <w:pPr>
        <w:autoSpaceDE w:val="0"/>
        <w:autoSpaceDN w:val="0"/>
        <w:adjustRightInd w:val="0"/>
        <w:spacing w:before="100" w:after="100"/>
        <w:ind w:left="2410" w:right="902" w:hanging="1134"/>
        <w:jc w:val="both"/>
        <w:rPr>
          <w:rFonts w:ascii="Palatino Linotype" w:hAnsi="Palatino Linotype" w:cs="Arial"/>
          <w:bCs/>
          <w:i/>
          <w:sz w:val="22"/>
          <w:szCs w:val="22"/>
        </w:rPr>
      </w:pPr>
      <w:r w:rsidRPr="000C5283">
        <w:rPr>
          <w:rFonts w:ascii="Palatino Linotype" w:hAnsi="Palatino Linotype" w:cs="Arial"/>
          <w:b/>
          <w:bCs/>
          <w:i/>
          <w:sz w:val="22"/>
          <w:szCs w:val="22"/>
        </w:rPr>
        <w:t>Criterio 4</w:t>
      </w:r>
      <w:r w:rsidRPr="000C5283">
        <w:rPr>
          <w:rFonts w:ascii="Palatino Linotype" w:hAnsi="Palatino Linotype" w:cs="Arial"/>
          <w:b/>
          <w:bCs/>
          <w:i/>
          <w:sz w:val="22"/>
          <w:szCs w:val="22"/>
        </w:rPr>
        <w:tab/>
      </w:r>
      <w:r w:rsidRPr="000C5283">
        <w:rPr>
          <w:rFonts w:ascii="Palatino Linotype" w:hAnsi="Palatino Linotype" w:cs="Arial"/>
          <w:b/>
          <w:bCs/>
          <w:i/>
          <w:sz w:val="22"/>
          <w:szCs w:val="22"/>
          <w:u w:val="single"/>
        </w:rPr>
        <w:t>Registro Federal de Contribuyentes de la empresa emitido por la Secretaría de Hacienda y Crédito Público</w:t>
      </w:r>
      <w:r w:rsidRPr="000C5283">
        <w:rPr>
          <w:rFonts w:ascii="Palatino Linotype" w:hAnsi="Palatino Linotype" w:cs="Arial"/>
          <w:bCs/>
          <w:i/>
          <w:sz w:val="22"/>
          <w:szCs w:val="22"/>
        </w:rPr>
        <w:t xml:space="preserve"> (SHCP) a través del Servicio de Administración Tributaria (SAT). El RFC de las personas morales deberá registrarse con la </w:t>
      </w:r>
      <w:proofErr w:type="spellStart"/>
      <w:r w:rsidRPr="000C5283">
        <w:rPr>
          <w:rFonts w:ascii="Palatino Linotype" w:hAnsi="Palatino Linotype" w:cs="Arial"/>
          <w:bCs/>
          <w:i/>
          <w:sz w:val="22"/>
          <w:szCs w:val="22"/>
        </w:rPr>
        <w:t>homoclave</w:t>
      </w:r>
      <w:proofErr w:type="spellEnd"/>
      <w:r w:rsidRPr="000C5283">
        <w:rPr>
          <w:rFonts w:ascii="Palatino Linotype" w:hAnsi="Palatino Linotype" w:cs="Arial"/>
          <w:bCs/>
          <w:i/>
          <w:sz w:val="22"/>
          <w:szCs w:val="22"/>
        </w:rPr>
        <w:t>, el cual consta de 12 caracteres, el sistema validará que se cumpla con esta dimensión</w:t>
      </w:r>
    </w:p>
    <w:p w:rsidR="00093823" w:rsidRPr="000C5283" w:rsidRDefault="00093823" w:rsidP="00093823">
      <w:pPr>
        <w:autoSpaceDE w:val="0"/>
        <w:autoSpaceDN w:val="0"/>
        <w:adjustRightInd w:val="0"/>
        <w:spacing w:before="100" w:after="100"/>
        <w:ind w:left="2410" w:right="902" w:hanging="1134"/>
        <w:jc w:val="both"/>
        <w:rPr>
          <w:rFonts w:ascii="Palatino Linotype" w:hAnsi="Palatino Linotype" w:cs="Arial"/>
          <w:bCs/>
          <w:i/>
          <w:sz w:val="22"/>
          <w:szCs w:val="22"/>
        </w:rPr>
      </w:pPr>
      <w:r w:rsidRPr="000C5283">
        <w:rPr>
          <w:rFonts w:ascii="Palatino Linotype" w:hAnsi="Palatino Linotype" w:cs="Arial"/>
          <w:bCs/>
          <w:i/>
          <w:sz w:val="22"/>
          <w:szCs w:val="22"/>
        </w:rPr>
        <w:t>[…]</w:t>
      </w:r>
    </w:p>
    <w:p w:rsidR="00093823" w:rsidRPr="000C5283" w:rsidRDefault="00093823" w:rsidP="00093823">
      <w:pPr>
        <w:autoSpaceDE w:val="0"/>
        <w:autoSpaceDN w:val="0"/>
        <w:adjustRightInd w:val="0"/>
        <w:spacing w:before="100" w:after="100"/>
        <w:ind w:left="2410" w:right="902" w:hanging="1134"/>
        <w:jc w:val="both"/>
        <w:rPr>
          <w:rFonts w:ascii="Palatino Linotype" w:hAnsi="Palatino Linotype" w:cs="Arial"/>
          <w:bCs/>
          <w:i/>
          <w:sz w:val="22"/>
          <w:szCs w:val="22"/>
        </w:rPr>
      </w:pPr>
      <w:r w:rsidRPr="000C5283">
        <w:rPr>
          <w:rFonts w:ascii="Palatino Linotype" w:hAnsi="Palatino Linotype" w:cs="Arial"/>
          <w:b/>
          <w:bCs/>
          <w:i/>
          <w:sz w:val="22"/>
          <w:szCs w:val="22"/>
        </w:rPr>
        <w:t>Criterio 16</w:t>
      </w:r>
      <w:r w:rsidRPr="000C5283">
        <w:rPr>
          <w:rFonts w:ascii="Palatino Linotype" w:hAnsi="Palatino Linotype" w:cs="Arial"/>
          <w:b/>
          <w:bCs/>
          <w:i/>
          <w:sz w:val="22"/>
          <w:szCs w:val="22"/>
        </w:rPr>
        <w:tab/>
      </w:r>
      <w:r w:rsidRPr="000C5283">
        <w:rPr>
          <w:rFonts w:ascii="Palatino Linotype" w:hAnsi="Palatino Linotype" w:cs="Arial"/>
          <w:b/>
          <w:bCs/>
          <w:i/>
          <w:sz w:val="22"/>
          <w:szCs w:val="22"/>
          <w:u w:val="single"/>
        </w:rPr>
        <w:t>Domicilio fiscal de la empresa correspondiente al proporcionado ante el SAT</w:t>
      </w:r>
      <w:r w:rsidRPr="000C5283">
        <w:rPr>
          <w:rFonts w:ascii="Palatino Linotype" w:hAnsi="Palatino Linotype" w:cs="Arial"/>
          <w:bCs/>
          <w:i/>
          <w:sz w:val="22"/>
          <w:szCs w:val="22"/>
        </w:rPr>
        <w:t>.</w:t>
      </w:r>
    </w:p>
    <w:p w:rsidR="00093823" w:rsidRPr="000C5283" w:rsidRDefault="00093823" w:rsidP="00093823">
      <w:pPr>
        <w:autoSpaceDE w:val="0"/>
        <w:autoSpaceDN w:val="0"/>
        <w:adjustRightInd w:val="0"/>
        <w:spacing w:before="100" w:after="100"/>
        <w:ind w:left="2410" w:right="902" w:hanging="1134"/>
        <w:jc w:val="both"/>
        <w:rPr>
          <w:rFonts w:ascii="Palatino Linotype" w:hAnsi="Palatino Linotype" w:cs="Arial"/>
          <w:bCs/>
          <w:i/>
          <w:sz w:val="22"/>
          <w:szCs w:val="22"/>
        </w:rPr>
      </w:pPr>
      <w:r w:rsidRPr="000C5283">
        <w:rPr>
          <w:rFonts w:ascii="Palatino Linotype" w:hAnsi="Palatino Linotype" w:cs="Arial"/>
          <w:bCs/>
          <w:i/>
          <w:sz w:val="22"/>
          <w:szCs w:val="22"/>
        </w:rPr>
        <w:t xml:space="preserve">Nota: </w:t>
      </w:r>
      <w:r w:rsidRPr="000C5283">
        <w:rPr>
          <w:rFonts w:ascii="Palatino Linotype" w:hAnsi="Palatino Linotype" w:cs="Arial"/>
          <w:bCs/>
          <w:i/>
          <w:sz w:val="22"/>
          <w:szCs w:val="22"/>
        </w:rPr>
        <w:tab/>
      </w:r>
      <w:r w:rsidRPr="000C5283">
        <w:rPr>
          <w:rFonts w:ascii="Palatino Linotype" w:hAnsi="Palatino Linotype" w:cs="Arial"/>
          <w:b/>
          <w:bCs/>
          <w:i/>
          <w:sz w:val="22"/>
          <w:szCs w:val="22"/>
          <w:u w:val="single"/>
        </w:rPr>
        <w:t>El sistema validará que se llenen todos los campos (calle, número exterior, código postal, colonia, municipio o delegación, ciudad y estado)</w:t>
      </w:r>
      <w:r w:rsidRPr="000C5283">
        <w:rPr>
          <w:rFonts w:ascii="Palatino Linotype" w:hAnsi="Palatino Linotype" w:cs="Arial"/>
          <w:bCs/>
          <w:i/>
          <w:sz w:val="22"/>
          <w:szCs w:val="22"/>
        </w:rPr>
        <w:t>. El único dato que no es obligatorio es el campo de número interior</w:t>
      </w:r>
    </w:p>
    <w:p w:rsidR="00C96456" w:rsidRPr="000C5283" w:rsidRDefault="00C96456" w:rsidP="00C96456">
      <w:pPr>
        <w:tabs>
          <w:tab w:val="left" w:pos="2093"/>
        </w:tabs>
        <w:spacing w:before="100" w:after="100"/>
        <w:ind w:left="2410" w:right="902" w:hanging="1134"/>
        <w:rPr>
          <w:rFonts w:ascii="Palatino Linotype" w:hAnsi="Palatino Linotype" w:cs="Arial"/>
          <w:i/>
          <w:sz w:val="22"/>
          <w:szCs w:val="22"/>
        </w:rPr>
      </w:pPr>
      <w:r w:rsidRPr="000C5283">
        <w:rPr>
          <w:rFonts w:ascii="Palatino Linotype" w:hAnsi="Palatino Linotype" w:cs="Arial"/>
          <w:i/>
          <w:sz w:val="22"/>
          <w:szCs w:val="22"/>
        </w:rPr>
        <w:t>[…]</w:t>
      </w:r>
    </w:p>
    <w:p w:rsidR="00C96456" w:rsidRPr="000C5283" w:rsidRDefault="00093823" w:rsidP="00C96456">
      <w:pPr>
        <w:pStyle w:val="Prrafodelista"/>
        <w:spacing w:before="360"/>
        <w:ind w:left="709" w:right="709"/>
        <w:jc w:val="both"/>
        <w:rPr>
          <w:rFonts w:ascii="Palatino Linotype" w:hAnsi="Palatino Linotype"/>
          <w:b/>
          <w:i/>
          <w:sz w:val="22"/>
          <w:szCs w:val="22"/>
        </w:rPr>
      </w:pPr>
      <w:r w:rsidRPr="000C5283">
        <w:rPr>
          <w:rFonts w:ascii="Palatino Linotype" w:hAnsi="Palatino Linotype"/>
          <w:b/>
          <w:i/>
          <w:sz w:val="22"/>
          <w:szCs w:val="22"/>
        </w:rPr>
        <w:t>Formato 32 LGT_Art_70_Fr_XXXII</w:t>
      </w:r>
    </w:p>
    <w:p w:rsidR="00C96456" w:rsidRPr="000C5283" w:rsidRDefault="00093823" w:rsidP="00C96456">
      <w:pPr>
        <w:pStyle w:val="Prrafodelista"/>
        <w:spacing w:before="120" w:after="60"/>
        <w:ind w:left="709" w:right="709"/>
        <w:jc w:val="center"/>
        <w:rPr>
          <w:rFonts w:ascii="Palatino Linotype" w:hAnsi="Palatino Linotype"/>
          <w:b/>
          <w:bCs/>
          <w:i/>
          <w:sz w:val="18"/>
          <w:szCs w:val="18"/>
          <w:lang w:eastAsia="es-MX"/>
        </w:rPr>
      </w:pPr>
      <w:r w:rsidRPr="000C5283">
        <w:rPr>
          <w:rFonts w:ascii="Palatino Linotype" w:hAnsi="Palatino Linotype"/>
          <w:b/>
          <w:bCs/>
          <w:i/>
          <w:sz w:val="18"/>
          <w:szCs w:val="18"/>
          <w:lang w:eastAsia="es-MX"/>
        </w:rPr>
        <w:t>Padrón de proveedores y contratistas del &lt;&lt;sujeto obligado&gt;&gt;</w:t>
      </w:r>
    </w:p>
    <w:p w:rsidR="00093823" w:rsidRPr="000C5283" w:rsidRDefault="00093823" w:rsidP="00093823">
      <w:pPr>
        <w:tabs>
          <w:tab w:val="center" w:pos="4702"/>
          <w:tab w:val="left" w:pos="7410"/>
        </w:tabs>
        <w:rPr>
          <w:rFonts w:cs="Arial"/>
          <w:b/>
          <w:bCs/>
          <w:iCs/>
          <w:sz w:val="18"/>
          <w:szCs w:val="18"/>
        </w:rPr>
      </w:pPr>
    </w:p>
    <w:tbl>
      <w:tblPr>
        <w:tblStyle w:val="Tablaconcuadrcula"/>
        <w:tblW w:w="99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25"/>
        <w:gridCol w:w="992"/>
        <w:gridCol w:w="1134"/>
        <w:gridCol w:w="850"/>
        <w:gridCol w:w="851"/>
        <w:gridCol w:w="850"/>
        <w:gridCol w:w="1560"/>
        <w:gridCol w:w="1559"/>
        <w:gridCol w:w="1276"/>
      </w:tblGrid>
      <w:tr w:rsidR="000C5283" w:rsidRPr="000C5283" w:rsidTr="00093823">
        <w:trPr>
          <w:trHeight w:val="566"/>
          <w:jc w:val="center"/>
        </w:trPr>
        <w:tc>
          <w:tcPr>
            <w:tcW w:w="925"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Ejercicio</w:t>
            </w:r>
          </w:p>
        </w:tc>
        <w:tc>
          <w:tcPr>
            <w:tcW w:w="992"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Periodo que se informa</w:t>
            </w:r>
          </w:p>
        </w:tc>
        <w:tc>
          <w:tcPr>
            <w:tcW w:w="2835" w:type="dxa"/>
            <w:gridSpan w:val="3"/>
            <w:vAlign w:val="center"/>
          </w:tcPr>
          <w:p w:rsidR="00093823" w:rsidRPr="000C5283" w:rsidRDefault="00093823" w:rsidP="00EB49F2">
            <w:pPr>
              <w:jc w:val="center"/>
              <w:rPr>
                <w:rFonts w:ascii="Palatino Linotype" w:hAnsi="Palatino Linotype" w:cstheme="minorHAnsi"/>
                <w:b/>
                <w:i/>
                <w:sz w:val="16"/>
                <w:szCs w:val="16"/>
                <w:u w:val="single"/>
              </w:rPr>
            </w:pPr>
            <w:r w:rsidRPr="000C5283">
              <w:rPr>
                <w:rFonts w:ascii="Palatino Linotype" w:hAnsi="Palatino Linotype" w:cstheme="minorHAnsi"/>
                <w:b/>
                <w:i/>
                <w:sz w:val="16"/>
                <w:szCs w:val="16"/>
                <w:u w:val="single"/>
              </w:rPr>
              <w:t xml:space="preserve">Nombre del proveedor o contratista </w:t>
            </w:r>
          </w:p>
        </w:tc>
        <w:tc>
          <w:tcPr>
            <w:tcW w:w="850" w:type="dxa"/>
            <w:vMerge w:val="restart"/>
            <w:vAlign w:val="center"/>
          </w:tcPr>
          <w:p w:rsidR="00093823" w:rsidRPr="000C5283" w:rsidRDefault="00093823" w:rsidP="00093823">
            <w:pPr>
              <w:jc w:val="center"/>
              <w:rPr>
                <w:rFonts w:ascii="Palatino Linotype" w:hAnsi="Palatino Linotype" w:cstheme="minorHAnsi"/>
                <w:b/>
                <w:i/>
                <w:sz w:val="16"/>
                <w:szCs w:val="16"/>
                <w:u w:val="single"/>
              </w:rPr>
            </w:pPr>
            <w:r w:rsidRPr="000C5283">
              <w:rPr>
                <w:rFonts w:ascii="Palatino Linotype" w:hAnsi="Palatino Linotype" w:cstheme="minorHAnsi"/>
                <w:b/>
                <w:i/>
                <w:sz w:val="16"/>
                <w:szCs w:val="16"/>
                <w:u w:val="single"/>
              </w:rPr>
              <w:t>Razón social</w:t>
            </w:r>
          </w:p>
        </w:tc>
        <w:tc>
          <w:tcPr>
            <w:tcW w:w="1560" w:type="dxa"/>
            <w:vMerge w:val="restart"/>
            <w:vAlign w:val="center"/>
          </w:tcPr>
          <w:p w:rsidR="00093823" w:rsidRPr="000C5283" w:rsidRDefault="00093823" w:rsidP="00EB49F2">
            <w:pPr>
              <w:jc w:val="center"/>
              <w:rPr>
                <w:rFonts w:ascii="Palatino Linotype" w:hAnsi="Palatino Linotype" w:cstheme="minorHAnsi"/>
                <w:b/>
                <w:i/>
                <w:sz w:val="16"/>
                <w:szCs w:val="16"/>
                <w:u w:val="single"/>
              </w:rPr>
            </w:pPr>
            <w:r w:rsidRPr="000C5283">
              <w:rPr>
                <w:rFonts w:ascii="Palatino Linotype" w:hAnsi="Palatino Linotype" w:cstheme="minorHAnsi"/>
                <w:b/>
                <w:i/>
                <w:sz w:val="16"/>
                <w:szCs w:val="16"/>
                <w:u w:val="single"/>
              </w:rPr>
              <w:t>Registro Federal de Contribuyentes de la empresa</w:t>
            </w:r>
          </w:p>
        </w:tc>
        <w:tc>
          <w:tcPr>
            <w:tcW w:w="1559"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Constancia de cumplimiento de obligaciones fiscales del </w:t>
            </w:r>
            <w:proofErr w:type="spellStart"/>
            <w:r w:rsidRPr="000C5283">
              <w:rPr>
                <w:rFonts w:ascii="Palatino Linotype" w:hAnsi="Palatino Linotype" w:cstheme="minorHAnsi"/>
                <w:i/>
                <w:sz w:val="16"/>
                <w:szCs w:val="16"/>
              </w:rPr>
              <w:t>subcontratante</w:t>
            </w:r>
            <w:proofErr w:type="spellEnd"/>
          </w:p>
        </w:tc>
        <w:tc>
          <w:tcPr>
            <w:tcW w:w="1276"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Especialidad del contratista e información que lo acredita</w:t>
            </w:r>
          </w:p>
        </w:tc>
      </w:tr>
      <w:tr w:rsidR="000C5283" w:rsidRPr="000C5283" w:rsidTr="00EB49F2">
        <w:trPr>
          <w:trHeight w:val="545"/>
          <w:jc w:val="center"/>
        </w:trPr>
        <w:tc>
          <w:tcPr>
            <w:tcW w:w="925" w:type="dxa"/>
            <w:vMerge/>
            <w:vAlign w:val="center"/>
          </w:tcPr>
          <w:p w:rsidR="00093823" w:rsidRPr="000C5283" w:rsidRDefault="00093823" w:rsidP="00EB49F2">
            <w:pPr>
              <w:jc w:val="center"/>
              <w:rPr>
                <w:rFonts w:ascii="Palatino Linotype" w:hAnsi="Palatino Linotype" w:cstheme="minorHAnsi"/>
                <w:i/>
                <w:sz w:val="16"/>
                <w:szCs w:val="16"/>
              </w:rPr>
            </w:pPr>
          </w:p>
        </w:tc>
        <w:tc>
          <w:tcPr>
            <w:tcW w:w="992" w:type="dxa"/>
            <w:vMerge/>
            <w:vAlign w:val="center"/>
          </w:tcPr>
          <w:p w:rsidR="00093823" w:rsidRPr="000C5283" w:rsidRDefault="00093823" w:rsidP="00EB49F2">
            <w:pPr>
              <w:jc w:val="center"/>
              <w:rPr>
                <w:rFonts w:ascii="Palatino Linotype" w:hAnsi="Palatino Linotype" w:cstheme="minorHAnsi"/>
                <w:i/>
                <w:sz w:val="16"/>
                <w:szCs w:val="16"/>
              </w:rPr>
            </w:pPr>
          </w:p>
        </w:tc>
        <w:tc>
          <w:tcPr>
            <w:tcW w:w="1134"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Nombre(s)</w:t>
            </w:r>
          </w:p>
        </w:tc>
        <w:tc>
          <w:tcPr>
            <w:tcW w:w="850"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Primer Apellido </w:t>
            </w:r>
          </w:p>
        </w:tc>
        <w:tc>
          <w:tcPr>
            <w:tcW w:w="851"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Segundo Apellido </w:t>
            </w:r>
          </w:p>
        </w:tc>
        <w:tc>
          <w:tcPr>
            <w:tcW w:w="850" w:type="dxa"/>
            <w:vMerge/>
          </w:tcPr>
          <w:p w:rsidR="00093823" w:rsidRPr="000C5283" w:rsidRDefault="00093823" w:rsidP="00EB49F2">
            <w:pPr>
              <w:jc w:val="center"/>
              <w:rPr>
                <w:rFonts w:ascii="Palatino Linotype" w:hAnsi="Palatino Linotype" w:cstheme="minorHAnsi"/>
                <w:i/>
                <w:sz w:val="16"/>
                <w:szCs w:val="16"/>
              </w:rPr>
            </w:pPr>
          </w:p>
        </w:tc>
        <w:tc>
          <w:tcPr>
            <w:tcW w:w="1560" w:type="dxa"/>
            <w:vMerge/>
            <w:vAlign w:val="center"/>
          </w:tcPr>
          <w:p w:rsidR="00093823" w:rsidRPr="000C5283" w:rsidRDefault="00093823" w:rsidP="00EB49F2">
            <w:pPr>
              <w:jc w:val="center"/>
              <w:rPr>
                <w:rFonts w:ascii="Palatino Linotype" w:hAnsi="Palatino Linotype" w:cstheme="minorHAnsi"/>
                <w:i/>
                <w:sz w:val="16"/>
                <w:szCs w:val="16"/>
              </w:rPr>
            </w:pPr>
          </w:p>
        </w:tc>
        <w:tc>
          <w:tcPr>
            <w:tcW w:w="1559" w:type="dxa"/>
            <w:vMerge/>
            <w:vAlign w:val="center"/>
          </w:tcPr>
          <w:p w:rsidR="00093823" w:rsidRPr="000C5283" w:rsidRDefault="00093823" w:rsidP="00EB49F2">
            <w:pPr>
              <w:jc w:val="center"/>
              <w:rPr>
                <w:rFonts w:ascii="Palatino Linotype" w:hAnsi="Palatino Linotype" w:cstheme="minorHAnsi"/>
                <w:i/>
                <w:sz w:val="16"/>
                <w:szCs w:val="16"/>
              </w:rPr>
            </w:pPr>
          </w:p>
        </w:tc>
        <w:tc>
          <w:tcPr>
            <w:tcW w:w="1276" w:type="dxa"/>
            <w:vMerge/>
            <w:vAlign w:val="center"/>
          </w:tcPr>
          <w:p w:rsidR="00093823" w:rsidRPr="000C5283" w:rsidRDefault="00093823" w:rsidP="00EB49F2">
            <w:pPr>
              <w:jc w:val="center"/>
              <w:rPr>
                <w:rFonts w:ascii="Palatino Linotype" w:hAnsi="Palatino Linotype" w:cstheme="minorHAnsi"/>
                <w:i/>
                <w:sz w:val="16"/>
                <w:szCs w:val="16"/>
              </w:rPr>
            </w:pPr>
          </w:p>
        </w:tc>
      </w:tr>
      <w:tr w:rsidR="000C5283" w:rsidRPr="000C5283" w:rsidTr="00EB49F2">
        <w:trPr>
          <w:trHeight w:val="346"/>
          <w:jc w:val="center"/>
        </w:trPr>
        <w:tc>
          <w:tcPr>
            <w:tcW w:w="925" w:type="dxa"/>
            <w:vAlign w:val="center"/>
          </w:tcPr>
          <w:p w:rsidR="00093823" w:rsidRPr="000C5283" w:rsidRDefault="00093823" w:rsidP="00EB49F2">
            <w:pPr>
              <w:jc w:val="center"/>
              <w:rPr>
                <w:rFonts w:ascii="Palatino Linotype" w:hAnsi="Palatino Linotype" w:cstheme="minorHAnsi"/>
                <w:i/>
                <w:sz w:val="16"/>
                <w:szCs w:val="16"/>
              </w:rPr>
            </w:pPr>
          </w:p>
        </w:tc>
        <w:tc>
          <w:tcPr>
            <w:tcW w:w="992" w:type="dxa"/>
            <w:vAlign w:val="center"/>
          </w:tcPr>
          <w:p w:rsidR="00093823" w:rsidRPr="000C5283" w:rsidRDefault="00093823" w:rsidP="00EB49F2">
            <w:pPr>
              <w:jc w:val="center"/>
              <w:rPr>
                <w:rFonts w:ascii="Palatino Linotype" w:hAnsi="Palatino Linotype" w:cstheme="minorHAnsi"/>
                <w:i/>
                <w:sz w:val="16"/>
                <w:szCs w:val="16"/>
              </w:rPr>
            </w:pPr>
          </w:p>
        </w:tc>
        <w:tc>
          <w:tcPr>
            <w:tcW w:w="1134"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vAlign w:val="center"/>
          </w:tcPr>
          <w:p w:rsidR="00093823" w:rsidRPr="000C5283" w:rsidRDefault="00093823" w:rsidP="00EB49F2">
            <w:pPr>
              <w:jc w:val="center"/>
              <w:rPr>
                <w:rFonts w:ascii="Palatino Linotype" w:hAnsi="Palatino Linotype" w:cstheme="minorHAnsi"/>
                <w:i/>
                <w:sz w:val="16"/>
                <w:szCs w:val="16"/>
              </w:rPr>
            </w:pPr>
          </w:p>
        </w:tc>
        <w:tc>
          <w:tcPr>
            <w:tcW w:w="851"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tcPr>
          <w:p w:rsidR="00093823" w:rsidRPr="000C5283" w:rsidRDefault="00093823" w:rsidP="00093823">
            <w:pPr>
              <w:jc w:val="center"/>
              <w:rPr>
                <w:rFonts w:ascii="Palatino Linotype" w:hAnsi="Palatino Linotype" w:cstheme="minorHAnsi"/>
                <w:i/>
                <w:sz w:val="16"/>
                <w:szCs w:val="16"/>
              </w:rPr>
            </w:pPr>
          </w:p>
        </w:tc>
        <w:tc>
          <w:tcPr>
            <w:tcW w:w="1560" w:type="dxa"/>
            <w:vAlign w:val="center"/>
          </w:tcPr>
          <w:p w:rsidR="00093823" w:rsidRPr="000C5283" w:rsidRDefault="00093823" w:rsidP="00093823">
            <w:pPr>
              <w:jc w:val="center"/>
              <w:rPr>
                <w:rFonts w:ascii="Palatino Linotype" w:hAnsi="Palatino Linotype" w:cstheme="minorHAnsi"/>
                <w:i/>
                <w:sz w:val="16"/>
                <w:szCs w:val="16"/>
              </w:rPr>
            </w:pPr>
          </w:p>
        </w:tc>
        <w:tc>
          <w:tcPr>
            <w:tcW w:w="1559"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r>
      <w:tr w:rsidR="000C5283" w:rsidRPr="000C5283" w:rsidTr="00EB49F2">
        <w:trPr>
          <w:trHeight w:val="346"/>
          <w:jc w:val="center"/>
        </w:trPr>
        <w:tc>
          <w:tcPr>
            <w:tcW w:w="925" w:type="dxa"/>
            <w:vAlign w:val="center"/>
          </w:tcPr>
          <w:p w:rsidR="00093823" w:rsidRPr="000C5283" w:rsidRDefault="00093823" w:rsidP="00EB49F2">
            <w:pPr>
              <w:jc w:val="center"/>
              <w:rPr>
                <w:rFonts w:ascii="Palatino Linotype" w:hAnsi="Palatino Linotype" w:cstheme="minorHAnsi"/>
                <w:i/>
                <w:sz w:val="16"/>
                <w:szCs w:val="16"/>
              </w:rPr>
            </w:pPr>
          </w:p>
        </w:tc>
        <w:tc>
          <w:tcPr>
            <w:tcW w:w="992" w:type="dxa"/>
            <w:vAlign w:val="center"/>
          </w:tcPr>
          <w:p w:rsidR="00093823" w:rsidRPr="000C5283" w:rsidRDefault="00093823" w:rsidP="00EB49F2">
            <w:pPr>
              <w:jc w:val="center"/>
              <w:rPr>
                <w:rFonts w:ascii="Palatino Linotype" w:hAnsi="Palatino Linotype" w:cstheme="minorHAnsi"/>
                <w:i/>
                <w:sz w:val="16"/>
                <w:szCs w:val="16"/>
              </w:rPr>
            </w:pPr>
          </w:p>
        </w:tc>
        <w:tc>
          <w:tcPr>
            <w:tcW w:w="1134"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vAlign w:val="center"/>
          </w:tcPr>
          <w:p w:rsidR="00093823" w:rsidRPr="000C5283" w:rsidRDefault="00093823" w:rsidP="00EB49F2">
            <w:pPr>
              <w:jc w:val="center"/>
              <w:rPr>
                <w:rFonts w:ascii="Palatino Linotype" w:hAnsi="Palatino Linotype" w:cstheme="minorHAnsi"/>
                <w:i/>
                <w:sz w:val="16"/>
                <w:szCs w:val="16"/>
              </w:rPr>
            </w:pPr>
          </w:p>
        </w:tc>
        <w:tc>
          <w:tcPr>
            <w:tcW w:w="851"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tcPr>
          <w:p w:rsidR="00093823" w:rsidRPr="000C5283" w:rsidRDefault="00093823" w:rsidP="00093823">
            <w:pPr>
              <w:jc w:val="center"/>
              <w:rPr>
                <w:rFonts w:ascii="Palatino Linotype" w:hAnsi="Palatino Linotype" w:cstheme="minorHAnsi"/>
                <w:i/>
                <w:sz w:val="16"/>
                <w:szCs w:val="16"/>
              </w:rPr>
            </w:pPr>
          </w:p>
        </w:tc>
        <w:tc>
          <w:tcPr>
            <w:tcW w:w="1560" w:type="dxa"/>
            <w:vAlign w:val="center"/>
          </w:tcPr>
          <w:p w:rsidR="00093823" w:rsidRPr="000C5283" w:rsidRDefault="00093823" w:rsidP="00093823">
            <w:pPr>
              <w:jc w:val="center"/>
              <w:rPr>
                <w:rFonts w:ascii="Palatino Linotype" w:hAnsi="Palatino Linotype" w:cstheme="minorHAnsi"/>
                <w:i/>
                <w:sz w:val="16"/>
                <w:szCs w:val="16"/>
              </w:rPr>
            </w:pPr>
          </w:p>
        </w:tc>
        <w:tc>
          <w:tcPr>
            <w:tcW w:w="1559"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r>
    </w:tbl>
    <w:p w:rsidR="00093823" w:rsidRPr="000C5283" w:rsidRDefault="00093823" w:rsidP="00093823">
      <w:pPr>
        <w:jc w:val="center"/>
        <w:rPr>
          <w:rFonts w:ascii="Palatino Linotype" w:hAnsi="Palatino Linotype" w:cstheme="minorHAnsi"/>
          <w:i/>
          <w:sz w:val="16"/>
          <w:szCs w:val="16"/>
          <w:lang w:eastAsia="en-US"/>
        </w:rPr>
      </w:pPr>
    </w:p>
    <w:p w:rsidR="00093823" w:rsidRPr="000C5283" w:rsidRDefault="00093823" w:rsidP="00093823">
      <w:pPr>
        <w:jc w:val="center"/>
        <w:rPr>
          <w:rFonts w:ascii="Palatino Linotype" w:hAnsi="Palatino Linotype" w:cstheme="minorHAnsi"/>
          <w:i/>
          <w:sz w:val="16"/>
          <w:szCs w:val="16"/>
          <w:lang w:eastAsia="en-US"/>
        </w:rPr>
      </w:pPr>
    </w:p>
    <w:tbl>
      <w:tblPr>
        <w:tblStyle w:val="Tablaconcuadrcula"/>
        <w:tblW w:w="854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7"/>
        <w:gridCol w:w="850"/>
        <w:gridCol w:w="851"/>
        <w:gridCol w:w="992"/>
        <w:gridCol w:w="1276"/>
        <w:gridCol w:w="992"/>
        <w:gridCol w:w="1276"/>
        <w:gridCol w:w="1318"/>
      </w:tblGrid>
      <w:tr w:rsidR="000C5283" w:rsidRPr="00B80580" w:rsidTr="00EB49F2">
        <w:trPr>
          <w:trHeight w:val="469"/>
          <w:jc w:val="center"/>
        </w:trPr>
        <w:tc>
          <w:tcPr>
            <w:tcW w:w="2688" w:type="dxa"/>
            <w:gridSpan w:val="3"/>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Nombre del representante de la empresa </w:t>
            </w:r>
          </w:p>
        </w:tc>
        <w:tc>
          <w:tcPr>
            <w:tcW w:w="992" w:type="dxa"/>
            <w:vMerge w:val="restart"/>
            <w:vAlign w:val="center"/>
          </w:tcPr>
          <w:p w:rsidR="00093823" w:rsidRPr="000C5283" w:rsidRDefault="00093823" w:rsidP="00EB49F2">
            <w:pPr>
              <w:jc w:val="center"/>
              <w:rPr>
                <w:rFonts w:ascii="Palatino Linotype" w:hAnsi="Palatino Linotype" w:cstheme="minorHAnsi"/>
                <w:b/>
                <w:i/>
                <w:sz w:val="16"/>
                <w:szCs w:val="16"/>
                <w:u w:val="single"/>
              </w:rPr>
            </w:pPr>
            <w:r w:rsidRPr="000C5283">
              <w:rPr>
                <w:rFonts w:ascii="Palatino Linotype" w:hAnsi="Palatino Linotype" w:cstheme="minorHAnsi"/>
                <w:b/>
                <w:i/>
                <w:sz w:val="16"/>
                <w:szCs w:val="16"/>
                <w:u w:val="single"/>
              </w:rPr>
              <w:t>Domicilio fiscal de la empresa</w:t>
            </w:r>
          </w:p>
        </w:tc>
        <w:tc>
          <w:tcPr>
            <w:tcW w:w="1276"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Página web del proveedor o prestador de servicios</w:t>
            </w:r>
          </w:p>
        </w:tc>
        <w:tc>
          <w:tcPr>
            <w:tcW w:w="992"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Teléfono oficial del proveedor o prestador de servicios</w:t>
            </w:r>
          </w:p>
        </w:tc>
        <w:tc>
          <w:tcPr>
            <w:tcW w:w="1276" w:type="dxa"/>
            <w:vMerge w:val="restart"/>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Correo electrónico comercial del proveedor o prestador de servicios</w:t>
            </w:r>
          </w:p>
        </w:tc>
        <w:tc>
          <w:tcPr>
            <w:tcW w:w="1318" w:type="dxa"/>
            <w:vMerge w:val="restart"/>
            <w:vAlign w:val="center"/>
          </w:tcPr>
          <w:p w:rsidR="00093823" w:rsidRPr="000C5283" w:rsidRDefault="00093823" w:rsidP="00EB49F2">
            <w:pPr>
              <w:jc w:val="center"/>
              <w:rPr>
                <w:rFonts w:ascii="Palatino Linotype" w:hAnsi="Palatino Linotype" w:cstheme="minorHAnsi"/>
                <w:i/>
                <w:sz w:val="16"/>
                <w:szCs w:val="16"/>
                <w:lang w:val="pt-BR"/>
              </w:rPr>
            </w:pPr>
            <w:r w:rsidRPr="000C5283">
              <w:rPr>
                <w:rFonts w:ascii="Palatino Linotype" w:hAnsi="Palatino Linotype" w:cstheme="minorHAnsi"/>
                <w:i/>
                <w:sz w:val="16"/>
                <w:szCs w:val="16"/>
                <w:lang w:val="pt-BR"/>
              </w:rPr>
              <w:t xml:space="preserve">Número </w:t>
            </w:r>
            <w:proofErr w:type="gramStart"/>
            <w:r w:rsidRPr="000C5283">
              <w:rPr>
                <w:rFonts w:ascii="Palatino Linotype" w:hAnsi="Palatino Linotype" w:cstheme="minorHAnsi"/>
                <w:i/>
                <w:sz w:val="16"/>
                <w:szCs w:val="16"/>
                <w:lang w:val="pt-BR"/>
              </w:rPr>
              <w:t>o nomenclatura</w:t>
            </w:r>
            <w:proofErr w:type="gramEnd"/>
            <w:r w:rsidRPr="000C5283">
              <w:rPr>
                <w:rFonts w:ascii="Palatino Linotype" w:hAnsi="Palatino Linotype" w:cstheme="minorHAnsi"/>
                <w:i/>
                <w:sz w:val="16"/>
                <w:szCs w:val="16"/>
                <w:lang w:val="pt-BR"/>
              </w:rPr>
              <w:t xml:space="preserve"> </w:t>
            </w:r>
            <w:proofErr w:type="spellStart"/>
            <w:r w:rsidRPr="000C5283">
              <w:rPr>
                <w:rFonts w:ascii="Palatino Linotype" w:hAnsi="Palatino Linotype" w:cstheme="minorHAnsi"/>
                <w:i/>
                <w:sz w:val="16"/>
                <w:szCs w:val="16"/>
                <w:lang w:val="pt-BR"/>
              </w:rPr>
              <w:t>del</w:t>
            </w:r>
            <w:proofErr w:type="spellEnd"/>
            <w:r w:rsidRPr="000C5283">
              <w:rPr>
                <w:rFonts w:ascii="Palatino Linotype" w:hAnsi="Palatino Linotype" w:cstheme="minorHAnsi"/>
                <w:i/>
                <w:sz w:val="16"/>
                <w:szCs w:val="16"/>
                <w:lang w:val="pt-BR"/>
              </w:rPr>
              <w:t>/os contrato/s</w:t>
            </w:r>
          </w:p>
        </w:tc>
      </w:tr>
      <w:tr w:rsidR="000C5283" w:rsidRPr="000C5283" w:rsidTr="00EB49F2">
        <w:trPr>
          <w:trHeight w:val="452"/>
          <w:jc w:val="center"/>
        </w:trPr>
        <w:tc>
          <w:tcPr>
            <w:tcW w:w="987"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Nombre(s)</w:t>
            </w:r>
          </w:p>
        </w:tc>
        <w:tc>
          <w:tcPr>
            <w:tcW w:w="850"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Primer Apellido </w:t>
            </w:r>
          </w:p>
        </w:tc>
        <w:tc>
          <w:tcPr>
            <w:tcW w:w="851" w:type="dxa"/>
            <w:vAlign w:val="center"/>
          </w:tcPr>
          <w:p w:rsidR="00093823" w:rsidRPr="000C5283" w:rsidRDefault="00093823" w:rsidP="00EB49F2">
            <w:pPr>
              <w:jc w:val="center"/>
              <w:rPr>
                <w:rFonts w:ascii="Palatino Linotype" w:hAnsi="Palatino Linotype" w:cstheme="minorHAnsi"/>
                <w:i/>
                <w:sz w:val="16"/>
                <w:szCs w:val="16"/>
              </w:rPr>
            </w:pPr>
            <w:r w:rsidRPr="000C5283">
              <w:rPr>
                <w:rFonts w:ascii="Palatino Linotype" w:hAnsi="Palatino Linotype" w:cstheme="minorHAnsi"/>
                <w:i/>
                <w:sz w:val="16"/>
                <w:szCs w:val="16"/>
              </w:rPr>
              <w:t xml:space="preserve">Segundo Apellido </w:t>
            </w:r>
          </w:p>
        </w:tc>
        <w:tc>
          <w:tcPr>
            <w:tcW w:w="992" w:type="dxa"/>
            <w:vMerge/>
            <w:vAlign w:val="center"/>
          </w:tcPr>
          <w:p w:rsidR="00093823" w:rsidRPr="000C5283" w:rsidRDefault="00093823" w:rsidP="00EB49F2">
            <w:pPr>
              <w:jc w:val="center"/>
              <w:rPr>
                <w:rFonts w:ascii="Palatino Linotype" w:hAnsi="Palatino Linotype" w:cstheme="minorHAnsi"/>
                <w:i/>
                <w:sz w:val="16"/>
                <w:szCs w:val="16"/>
              </w:rPr>
            </w:pPr>
          </w:p>
        </w:tc>
        <w:tc>
          <w:tcPr>
            <w:tcW w:w="1276" w:type="dxa"/>
            <w:vMerge/>
            <w:vAlign w:val="center"/>
          </w:tcPr>
          <w:p w:rsidR="00093823" w:rsidRPr="000C5283" w:rsidRDefault="00093823" w:rsidP="00EB49F2">
            <w:pPr>
              <w:jc w:val="center"/>
              <w:rPr>
                <w:rFonts w:ascii="Palatino Linotype" w:hAnsi="Palatino Linotype" w:cstheme="minorHAnsi"/>
                <w:i/>
                <w:sz w:val="16"/>
                <w:szCs w:val="16"/>
              </w:rPr>
            </w:pPr>
          </w:p>
        </w:tc>
        <w:tc>
          <w:tcPr>
            <w:tcW w:w="992" w:type="dxa"/>
            <w:vMerge/>
            <w:vAlign w:val="center"/>
          </w:tcPr>
          <w:p w:rsidR="00093823" w:rsidRPr="000C5283" w:rsidRDefault="00093823" w:rsidP="00EB49F2">
            <w:pPr>
              <w:jc w:val="center"/>
              <w:rPr>
                <w:rFonts w:ascii="Palatino Linotype" w:hAnsi="Palatino Linotype" w:cstheme="minorHAnsi"/>
                <w:i/>
                <w:sz w:val="16"/>
                <w:szCs w:val="16"/>
              </w:rPr>
            </w:pPr>
          </w:p>
        </w:tc>
        <w:tc>
          <w:tcPr>
            <w:tcW w:w="1276" w:type="dxa"/>
            <w:vMerge/>
            <w:vAlign w:val="center"/>
          </w:tcPr>
          <w:p w:rsidR="00093823" w:rsidRPr="000C5283" w:rsidRDefault="00093823" w:rsidP="00EB49F2">
            <w:pPr>
              <w:jc w:val="center"/>
              <w:rPr>
                <w:rFonts w:ascii="Palatino Linotype" w:hAnsi="Palatino Linotype" w:cstheme="minorHAnsi"/>
                <w:i/>
                <w:sz w:val="16"/>
                <w:szCs w:val="16"/>
              </w:rPr>
            </w:pPr>
          </w:p>
        </w:tc>
        <w:tc>
          <w:tcPr>
            <w:tcW w:w="1318" w:type="dxa"/>
            <w:vMerge/>
            <w:vAlign w:val="center"/>
          </w:tcPr>
          <w:p w:rsidR="00093823" w:rsidRPr="000C5283" w:rsidRDefault="00093823" w:rsidP="00EB49F2">
            <w:pPr>
              <w:jc w:val="center"/>
              <w:rPr>
                <w:rFonts w:ascii="Palatino Linotype" w:hAnsi="Palatino Linotype" w:cstheme="minorHAnsi"/>
                <w:i/>
                <w:sz w:val="16"/>
                <w:szCs w:val="16"/>
              </w:rPr>
            </w:pPr>
          </w:p>
        </w:tc>
      </w:tr>
      <w:tr w:rsidR="000C5283" w:rsidRPr="000C5283" w:rsidTr="00EB49F2">
        <w:trPr>
          <w:trHeight w:val="288"/>
          <w:jc w:val="center"/>
        </w:trPr>
        <w:tc>
          <w:tcPr>
            <w:tcW w:w="987"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vAlign w:val="center"/>
          </w:tcPr>
          <w:p w:rsidR="00093823" w:rsidRPr="000C5283" w:rsidRDefault="00093823" w:rsidP="00EB49F2">
            <w:pPr>
              <w:jc w:val="center"/>
              <w:rPr>
                <w:rFonts w:ascii="Palatino Linotype" w:hAnsi="Palatino Linotype" w:cstheme="minorHAnsi"/>
                <w:i/>
                <w:sz w:val="16"/>
                <w:szCs w:val="16"/>
              </w:rPr>
            </w:pPr>
          </w:p>
        </w:tc>
        <w:tc>
          <w:tcPr>
            <w:tcW w:w="851" w:type="dxa"/>
            <w:vAlign w:val="center"/>
          </w:tcPr>
          <w:p w:rsidR="00093823" w:rsidRPr="000C5283" w:rsidRDefault="00093823" w:rsidP="00EB49F2">
            <w:pPr>
              <w:jc w:val="center"/>
              <w:rPr>
                <w:rFonts w:ascii="Palatino Linotype" w:hAnsi="Palatino Linotype" w:cstheme="minorHAnsi"/>
                <w:i/>
                <w:sz w:val="16"/>
                <w:szCs w:val="16"/>
              </w:rPr>
            </w:pPr>
          </w:p>
        </w:tc>
        <w:tc>
          <w:tcPr>
            <w:tcW w:w="992"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c>
          <w:tcPr>
            <w:tcW w:w="992"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c>
          <w:tcPr>
            <w:tcW w:w="1318" w:type="dxa"/>
            <w:vAlign w:val="center"/>
          </w:tcPr>
          <w:p w:rsidR="00093823" w:rsidRPr="000C5283" w:rsidRDefault="00093823" w:rsidP="00093823">
            <w:pPr>
              <w:jc w:val="center"/>
              <w:rPr>
                <w:rFonts w:ascii="Palatino Linotype" w:hAnsi="Palatino Linotype" w:cstheme="minorHAnsi"/>
                <w:i/>
                <w:sz w:val="16"/>
                <w:szCs w:val="16"/>
              </w:rPr>
            </w:pPr>
          </w:p>
        </w:tc>
      </w:tr>
      <w:tr w:rsidR="000C5283" w:rsidRPr="000C5283" w:rsidTr="00EB49F2">
        <w:trPr>
          <w:trHeight w:val="288"/>
          <w:jc w:val="center"/>
        </w:trPr>
        <w:tc>
          <w:tcPr>
            <w:tcW w:w="987" w:type="dxa"/>
            <w:vAlign w:val="center"/>
          </w:tcPr>
          <w:p w:rsidR="00093823" w:rsidRPr="000C5283" w:rsidRDefault="00093823" w:rsidP="00EB49F2">
            <w:pPr>
              <w:jc w:val="center"/>
              <w:rPr>
                <w:rFonts w:ascii="Palatino Linotype" w:hAnsi="Palatino Linotype" w:cstheme="minorHAnsi"/>
                <w:i/>
                <w:sz w:val="16"/>
                <w:szCs w:val="16"/>
              </w:rPr>
            </w:pPr>
          </w:p>
        </w:tc>
        <w:tc>
          <w:tcPr>
            <w:tcW w:w="850" w:type="dxa"/>
            <w:vAlign w:val="center"/>
          </w:tcPr>
          <w:p w:rsidR="00093823" w:rsidRPr="000C5283" w:rsidRDefault="00093823" w:rsidP="00EB49F2">
            <w:pPr>
              <w:jc w:val="center"/>
              <w:rPr>
                <w:rFonts w:ascii="Palatino Linotype" w:hAnsi="Palatino Linotype" w:cstheme="minorHAnsi"/>
                <w:i/>
                <w:sz w:val="16"/>
                <w:szCs w:val="16"/>
              </w:rPr>
            </w:pPr>
          </w:p>
        </w:tc>
        <w:tc>
          <w:tcPr>
            <w:tcW w:w="851" w:type="dxa"/>
            <w:vAlign w:val="center"/>
          </w:tcPr>
          <w:p w:rsidR="00093823" w:rsidRPr="000C5283" w:rsidRDefault="00093823" w:rsidP="00EB49F2">
            <w:pPr>
              <w:jc w:val="center"/>
              <w:rPr>
                <w:rFonts w:ascii="Palatino Linotype" w:hAnsi="Palatino Linotype" w:cstheme="minorHAnsi"/>
                <w:i/>
                <w:sz w:val="16"/>
                <w:szCs w:val="16"/>
              </w:rPr>
            </w:pPr>
          </w:p>
        </w:tc>
        <w:tc>
          <w:tcPr>
            <w:tcW w:w="992"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c>
          <w:tcPr>
            <w:tcW w:w="992" w:type="dxa"/>
            <w:vAlign w:val="center"/>
          </w:tcPr>
          <w:p w:rsidR="00093823" w:rsidRPr="000C5283" w:rsidRDefault="00093823" w:rsidP="00093823">
            <w:pPr>
              <w:jc w:val="center"/>
              <w:rPr>
                <w:rFonts w:ascii="Palatino Linotype" w:hAnsi="Palatino Linotype" w:cstheme="minorHAnsi"/>
                <w:i/>
                <w:sz w:val="16"/>
                <w:szCs w:val="16"/>
              </w:rPr>
            </w:pPr>
          </w:p>
        </w:tc>
        <w:tc>
          <w:tcPr>
            <w:tcW w:w="1276" w:type="dxa"/>
            <w:vAlign w:val="center"/>
          </w:tcPr>
          <w:p w:rsidR="00093823" w:rsidRPr="000C5283" w:rsidRDefault="00093823" w:rsidP="00093823">
            <w:pPr>
              <w:jc w:val="center"/>
              <w:rPr>
                <w:rFonts w:ascii="Palatino Linotype" w:hAnsi="Palatino Linotype" w:cstheme="minorHAnsi"/>
                <w:i/>
                <w:sz w:val="16"/>
                <w:szCs w:val="16"/>
              </w:rPr>
            </w:pPr>
          </w:p>
        </w:tc>
        <w:tc>
          <w:tcPr>
            <w:tcW w:w="1318" w:type="dxa"/>
            <w:vAlign w:val="center"/>
          </w:tcPr>
          <w:p w:rsidR="00093823" w:rsidRPr="000C5283" w:rsidRDefault="00093823" w:rsidP="00093823">
            <w:pPr>
              <w:jc w:val="center"/>
              <w:rPr>
                <w:rFonts w:ascii="Palatino Linotype" w:hAnsi="Palatino Linotype" w:cstheme="minorHAnsi"/>
                <w:i/>
                <w:sz w:val="16"/>
                <w:szCs w:val="16"/>
              </w:rPr>
            </w:pPr>
          </w:p>
        </w:tc>
      </w:tr>
    </w:tbl>
    <w:p w:rsidR="00093823" w:rsidRPr="000C5283" w:rsidRDefault="00093823" w:rsidP="00967EC1">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szCs w:val="20"/>
        </w:rPr>
        <w:t xml:space="preserve">Así, una vez acreditado que los datos que fueron testados en el documento contenido </w:t>
      </w:r>
      <w:r w:rsidRPr="000C5283">
        <w:rPr>
          <w:rFonts w:ascii="Palatino Linotype" w:hAnsi="Palatino Linotype"/>
        </w:rPr>
        <w:t xml:space="preserve">el </w:t>
      </w:r>
      <w:r w:rsidRPr="000C5283">
        <w:rPr>
          <w:rFonts w:ascii="Palatino Linotype" w:hAnsi="Palatino Linotype" w:cs="Arial"/>
          <w:lang w:val="es-ES_tradnl"/>
        </w:rPr>
        <w:t xml:space="preserve">archivo electrónico denominado </w:t>
      </w:r>
      <w:r w:rsidRPr="000C5283">
        <w:rPr>
          <w:rFonts w:ascii="Palatino Linotype" w:hAnsi="Palatino Linotype"/>
          <w:b/>
          <w:i/>
        </w:rPr>
        <w:t>PEDIDO-CONTRATO ADE-HAM-RP-04-2019.pdf</w:t>
      </w:r>
      <w:r w:rsidRPr="000C5283">
        <w:rPr>
          <w:rFonts w:ascii="Palatino Linotype" w:hAnsi="Palatino Linotype"/>
        </w:rPr>
        <w:t xml:space="preserve">, son públicos, para tener por satisfecho el derecho de acceso a la información del </w:t>
      </w:r>
      <w:r w:rsidRPr="000C5283">
        <w:rPr>
          <w:rFonts w:ascii="Palatino Linotype" w:hAnsi="Palatino Linotype"/>
          <w:b/>
        </w:rPr>
        <w:t>RECURRENTE</w:t>
      </w:r>
      <w:r w:rsidRPr="000C5283">
        <w:rPr>
          <w:rFonts w:ascii="Palatino Linotype" w:hAnsi="Palatino Linotype"/>
        </w:rPr>
        <w:t xml:space="preserve"> debe </w:t>
      </w:r>
      <w:r w:rsidR="00C51CB1" w:rsidRPr="000C5283">
        <w:rPr>
          <w:rFonts w:ascii="Palatino Linotype" w:hAnsi="Palatino Linotype"/>
        </w:rPr>
        <w:t xml:space="preserve">ser </w:t>
      </w:r>
      <w:r w:rsidRPr="000C5283">
        <w:rPr>
          <w:rFonts w:ascii="Palatino Linotype" w:hAnsi="Palatino Linotype"/>
        </w:rPr>
        <w:t>entrega</w:t>
      </w:r>
      <w:r w:rsidR="00C51CB1" w:rsidRPr="000C5283">
        <w:rPr>
          <w:rFonts w:ascii="Palatino Linotype" w:hAnsi="Palatino Linotype"/>
        </w:rPr>
        <w:t xml:space="preserve">do </w:t>
      </w:r>
      <w:r w:rsidRPr="000C5283">
        <w:rPr>
          <w:rFonts w:ascii="Palatino Linotype" w:hAnsi="Palatino Linotype"/>
        </w:rPr>
        <w:t xml:space="preserve">el documento de referencia de manera </w:t>
      </w:r>
      <w:r w:rsidR="00C51CB1" w:rsidRPr="000C5283">
        <w:rPr>
          <w:rFonts w:ascii="Palatino Linotype" w:hAnsi="Palatino Linotype"/>
        </w:rPr>
        <w:t xml:space="preserve">íntegra, por lo que se esta Ponencia Resolutora ordena al </w:t>
      </w:r>
      <w:r w:rsidR="00C51CB1" w:rsidRPr="000C5283">
        <w:rPr>
          <w:rFonts w:ascii="Palatino Linotype" w:hAnsi="Palatino Linotype"/>
          <w:b/>
        </w:rPr>
        <w:t>SUJETO OBLIGADO</w:t>
      </w:r>
      <w:r w:rsidR="00C51CB1" w:rsidRPr="000C5283">
        <w:rPr>
          <w:rFonts w:ascii="Palatino Linotype" w:hAnsi="Palatino Linotype"/>
        </w:rPr>
        <w:t xml:space="preserve"> su entrega al particular, en las condiciones antes mencionadas.</w:t>
      </w:r>
    </w:p>
    <w:p w:rsidR="005B2744" w:rsidRPr="000C5283" w:rsidRDefault="005B2744" w:rsidP="005B2744">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Ahora bien, esta Ponencia Resolutora no es omisa en advertir que, en la solicitud de acceso a la información pública número </w:t>
      </w:r>
      <w:r w:rsidRPr="000C5283">
        <w:rPr>
          <w:rFonts w:ascii="Palatino Linotype" w:hAnsi="Palatino Linotype"/>
          <w:b/>
          <w:bCs/>
        </w:rPr>
        <w:t>00017/METEPEC/IP/2019</w:t>
      </w:r>
      <w:r w:rsidRPr="000C5283">
        <w:rPr>
          <w:rFonts w:ascii="Palatino Linotype" w:hAnsi="Palatino Linotype"/>
        </w:rPr>
        <w:t>, el particular, además del monto de adquisición, requirió conocer, lo siguiente:</w:t>
      </w:r>
    </w:p>
    <w:p w:rsidR="005B2744" w:rsidRPr="000C5283" w:rsidRDefault="005B2744" w:rsidP="007B6844">
      <w:pPr>
        <w:pStyle w:val="Prrafodelista"/>
        <w:numPr>
          <w:ilvl w:val="0"/>
          <w:numId w:val="10"/>
        </w:numPr>
        <w:tabs>
          <w:tab w:val="left" w:pos="567"/>
        </w:tabs>
        <w:spacing w:before="240" w:after="240" w:line="360" w:lineRule="auto"/>
        <w:ind w:left="357" w:hanging="357"/>
        <w:jc w:val="both"/>
        <w:rPr>
          <w:rFonts w:ascii="Palatino Linotype" w:hAnsi="Palatino Linotype"/>
        </w:rPr>
      </w:pPr>
      <w:r w:rsidRPr="000C5283">
        <w:rPr>
          <w:rFonts w:ascii="Palatino Linotype" w:hAnsi="Palatino Linotype"/>
        </w:rPr>
        <w:t>El mecanismo de compra;</w:t>
      </w:r>
    </w:p>
    <w:p w:rsidR="005B2744" w:rsidRPr="000C5283" w:rsidRDefault="005B2744" w:rsidP="007B6844">
      <w:pPr>
        <w:pStyle w:val="Prrafodelista"/>
        <w:numPr>
          <w:ilvl w:val="0"/>
          <w:numId w:val="10"/>
        </w:numPr>
        <w:tabs>
          <w:tab w:val="left" w:pos="567"/>
        </w:tabs>
        <w:spacing w:before="240" w:after="240" w:line="360" w:lineRule="auto"/>
        <w:ind w:left="357" w:hanging="357"/>
        <w:jc w:val="both"/>
        <w:rPr>
          <w:rFonts w:ascii="Palatino Linotype" w:hAnsi="Palatino Linotype"/>
        </w:rPr>
      </w:pPr>
      <w:r w:rsidRPr="000C5283">
        <w:rPr>
          <w:rFonts w:ascii="Palatino Linotype" w:hAnsi="Palatino Linotype"/>
        </w:rPr>
        <w:t xml:space="preserve">El tipo de adjudicación, y </w:t>
      </w:r>
    </w:p>
    <w:p w:rsidR="005B2744" w:rsidRPr="000C5283" w:rsidRDefault="007B6844" w:rsidP="007B6844">
      <w:pPr>
        <w:pStyle w:val="Prrafodelista"/>
        <w:numPr>
          <w:ilvl w:val="0"/>
          <w:numId w:val="10"/>
        </w:numPr>
        <w:tabs>
          <w:tab w:val="left" w:pos="567"/>
        </w:tabs>
        <w:spacing w:before="240" w:after="240" w:line="360" w:lineRule="auto"/>
        <w:ind w:left="357" w:hanging="357"/>
        <w:jc w:val="both"/>
        <w:rPr>
          <w:rFonts w:ascii="Palatino Linotype" w:hAnsi="Palatino Linotype"/>
        </w:rPr>
      </w:pPr>
      <w:r w:rsidRPr="000C5283">
        <w:rPr>
          <w:rFonts w:ascii="Palatino Linotype" w:hAnsi="Palatino Linotype"/>
        </w:rPr>
        <w:t>El nombre, denominación o razón social, de la p</w:t>
      </w:r>
      <w:r w:rsidR="005B2744" w:rsidRPr="000C5283">
        <w:rPr>
          <w:rFonts w:ascii="Palatino Linotype" w:hAnsi="Palatino Linotype"/>
        </w:rPr>
        <w:t xml:space="preserve">ersona </w:t>
      </w:r>
      <w:r w:rsidRPr="000C5283">
        <w:rPr>
          <w:rFonts w:ascii="Palatino Linotype" w:hAnsi="Palatino Linotype"/>
        </w:rPr>
        <w:t>física o jurídica colectiva de la que se adquirieron las unidades referidas.</w:t>
      </w:r>
    </w:p>
    <w:p w:rsidR="005B2744" w:rsidRPr="000C5283" w:rsidRDefault="007B6844" w:rsidP="00967EC1">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En esa tesitura, respecto de la información referente al inciso </w:t>
      </w:r>
      <w:r w:rsidRPr="000C5283">
        <w:rPr>
          <w:rFonts w:ascii="Palatino Linotype" w:hAnsi="Palatino Linotype"/>
          <w:b/>
        </w:rPr>
        <w:t xml:space="preserve">a) </w:t>
      </w:r>
      <w:r w:rsidRPr="000C5283">
        <w:rPr>
          <w:rFonts w:ascii="Palatino Linotype" w:hAnsi="Palatino Linotype"/>
          <w:i/>
        </w:rPr>
        <w:t>supra</w:t>
      </w:r>
      <w:r w:rsidRPr="000C5283">
        <w:rPr>
          <w:rFonts w:ascii="Palatino Linotype" w:hAnsi="Palatino Linotype"/>
        </w:rPr>
        <w:t>, debe precisarse que, en razón de que se trató de la contratación de un servicio, correspondiente al “</w:t>
      </w:r>
      <w:r w:rsidRPr="000C5283">
        <w:rPr>
          <w:rFonts w:ascii="Palatino Linotype" w:hAnsi="Palatino Linotype"/>
          <w:i/>
        </w:rPr>
        <w:t>arrendamiento de camiones recolectores de basura</w:t>
      </w:r>
      <w:r w:rsidRPr="000C5283">
        <w:rPr>
          <w:rFonts w:ascii="Palatino Linotype" w:hAnsi="Palatino Linotype"/>
        </w:rPr>
        <w:t>”, es decir, toda vez que no se trató de la enajenación de bienes (compra) sino de un arrendamiento, resulta inexistente un mecanismo de compra, por lo que dicha porción de la solicitud, queda sin materia.</w:t>
      </w:r>
    </w:p>
    <w:p w:rsidR="00021D04" w:rsidRPr="000C5283" w:rsidRDefault="00AA09E7" w:rsidP="00967EC1">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Por lo que hace a la información </w:t>
      </w:r>
      <w:r w:rsidR="007B6844" w:rsidRPr="000C5283">
        <w:rPr>
          <w:rFonts w:ascii="Palatino Linotype" w:hAnsi="Palatino Linotype"/>
        </w:rPr>
        <w:t>referid</w:t>
      </w:r>
      <w:r w:rsidRPr="000C5283">
        <w:rPr>
          <w:rFonts w:ascii="Palatino Linotype" w:hAnsi="Palatino Linotype"/>
        </w:rPr>
        <w:t>a</w:t>
      </w:r>
      <w:r w:rsidR="007B6844" w:rsidRPr="000C5283">
        <w:rPr>
          <w:rFonts w:ascii="Palatino Linotype" w:hAnsi="Palatino Linotype"/>
        </w:rPr>
        <w:t xml:space="preserve"> en </w:t>
      </w:r>
      <w:r w:rsidR="00EB49F2" w:rsidRPr="000C5283">
        <w:rPr>
          <w:rFonts w:ascii="Palatino Linotype" w:hAnsi="Palatino Linotype"/>
        </w:rPr>
        <w:t>los</w:t>
      </w:r>
      <w:r w:rsidR="007B6844" w:rsidRPr="000C5283">
        <w:rPr>
          <w:rFonts w:ascii="Palatino Linotype" w:hAnsi="Palatino Linotype"/>
        </w:rPr>
        <w:t xml:space="preserve"> inciso</w:t>
      </w:r>
      <w:r w:rsidR="00EB49F2" w:rsidRPr="000C5283">
        <w:rPr>
          <w:rFonts w:ascii="Palatino Linotype" w:hAnsi="Palatino Linotype"/>
        </w:rPr>
        <w:t>s</w:t>
      </w:r>
      <w:r w:rsidR="007B6844" w:rsidRPr="000C5283">
        <w:rPr>
          <w:rFonts w:ascii="Palatino Linotype" w:hAnsi="Palatino Linotype"/>
        </w:rPr>
        <w:t xml:space="preserve"> </w:t>
      </w:r>
      <w:r w:rsidR="007B6844" w:rsidRPr="000C5283">
        <w:rPr>
          <w:rFonts w:ascii="Palatino Linotype" w:hAnsi="Palatino Linotype"/>
          <w:b/>
        </w:rPr>
        <w:t>b)</w:t>
      </w:r>
      <w:r w:rsidR="00EB49F2" w:rsidRPr="000C5283">
        <w:rPr>
          <w:rFonts w:ascii="Palatino Linotype" w:hAnsi="Palatino Linotype"/>
        </w:rPr>
        <w:t xml:space="preserve"> y </w:t>
      </w:r>
      <w:r w:rsidR="00EB49F2" w:rsidRPr="000C5283">
        <w:rPr>
          <w:rFonts w:ascii="Palatino Linotype" w:hAnsi="Palatino Linotype"/>
          <w:b/>
        </w:rPr>
        <w:t>c)</w:t>
      </w:r>
      <w:r w:rsidRPr="000C5283">
        <w:rPr>
          <w:rFonts w:ascii="Palatino Linotype" w:hAnsi="Palatino Linotype"/>
        </w:rPr>
        <w:t xml:space="preserve"> </w:t>
      </w:r>
      <w:r w:rsidRPr="000C5283">
        <w:rPr>
          <w:rFonts w:ascii="Palatino Linotype" w:hAnsi="Palatino Linotype"/>
          <w:i/>
        </w:rPr>
        <w:t>supra</w:t>
      </w:r>
      <w:r w:rsidR="007B6844" w:rsidRPr="000C5283">
        <w:rPr>
          <w:rFonts w:ascii="Palatino Linotype" w:hAnsi="Palatino Linotype"/>
        </w:rPr>
        <w:t>, debe precisarse que, aun y cuando no se trat</w:t>
      </w:r>
      <w:r w:rsidRPr="000C5283">
        <w:rPr>
          <w:rFonts w:ascii="Palatino Linotype" w:hAnsi="Palatino Linotype"/>
        </w:rPr>
        <w:t>ara</w:t>
      </w:r>
      <w:r w:rsidR="007B6844" w:rsidRPr="000C5283">
        <w:rPr>
          <w:rFonts w:ascii="Palatino Linotype" w:hAnsi="Palatino Linotype"/>
        </w:rPr>
        <w:t xml:space="preserve"> de una enajenación de bienes a favor del </w:t>
      </w:r>
      <w:r w:rsidR="007B6844" w:rsidRPr="000C5283">
        <w:rPr>
          <w:rFonts w:ascii="Palatino Linotype" w:hAnsi="Palatino Linotype"/>
          <w:b/>
        </w:rPr>
        <w:t>SUJETO OBLIGADO</w:t>
      </w:r>
      <w:r w:rsidR="007B6844" w:rsidRPr="000C5283">
        <w:rPr>
          <w:rFonts w:ascii="Palatino Linotype" w:hAnsi="Palatino Linotype"/>
        </w:rPr>
        <w:t xml:space="preserve">, </w:t>
      </w:r>
      <w:r w:rsidRPr="000C5283">
        <w:rPr>
          <w:rFonts w:ascii="Palatino Linotype" w:hAnsi="Palatino Linotype"/>
        </w:rPr>
        <w:t xml:space="preserve">para la materialización de la contratación del servicio referido, debió llevarse a cabo un procedimiento </w:t>
      </w:r>
      <w:r w:rsidR="00021D04" w:rsidRPr="000C5283">
        <w:rPr>
          <w:rFonts w:ascii="Palatino Linotype" w:hAnsi="Palatino Linotype"/>
        </w:rPr>
        <w:t>adjudicatario</w:t>
      </w:r>
      <w:r w:rsidRPr="000C5283">
        <w:rPr>
          <w:rFonts w:ascii="Palatino Linotype" w:hAnsi="Palatino Linotype"/>
        </w:rPr>
        <w:t xml:space="preserve"> </w:t>
      </w:r>
      <w:r w:rsidR="00021D04" w:rsidRPr="000C5283">
        <w:rPr>
          <w:rFonts w:ascii="Palatino Linotype" w:hAnsi="Palatino Linotype"/>
        </w:rPr>
        <w:t>a favor del proveedor del servicio.</w:t>
      </w:r>
    </w:p>
    <w:p w:rsidR="00021D04" w:rsidRPr="000C5283" w:rsidRDefault="00021D04" w:rsidP="00021D04">
      <w:pPr>
        <w:pStyle w:val="Prrafodelista"/>
        <w:tabs>
          <w:tab w:val="left" w:pos="567"/>
        </w:tabs>
        <w:spacing w:before="360" w:after="240" w:line="360" w:lineRule="auto"/>
        <w:ind w:left="0"/>
        <w:jc w:val="both"/>
        <w:rPr>
          <w:rFonts w:ascii="Palatino Linotype" w:eastAsia="Calibri" w:hAnsi="Palatino Linotype" w:cs="Arial"/>
          <w:lang w:eastAsia="es-MX"/>
        </w:rPr>
      </w:pPr>
      <w:r w:rsidRPr="000C5283">
        <w:rPr>
          <w:rFonts w:ascii="Palatino Linotype" w:hAnsi="Palatino Linotype"/>
        </w:rPr>
        <w:t xml:space="preserve">Al respecto, es preciso observar lo establecido en los artículos </w:t>
      </w:r>
      <w:r w:rsidRPr="000C5283">
        <w:rPr>
          <w:rFonts w:ascii="Palatino Linotype" w:eastAsia="Calibri" w:hAnsi="Palatino Linotype" w:cs="Arial"/>
          <w:lang w:eastAsia="es-MX"/>
        </w:rPr>
        <w:t>1, fracción III, 22, 23</w:t>
      </w:r>
      <w:r w:rsidR="00EB49F2" w:rsidRPr="000C5283">
        <w:rPr>
          <w:rFonts w:ascii="Palatino Linotype" w:eastAsia="Calibri" w:hAnsi="Palatino Linotype" w:cs="Arial"/>
          <w:lang w:eastAsia="es-MX"/>
        </w:rPr>
        <w:t xml:space="preserve">, </w:t>
      </w:r>
      <w:r w:rsidRPr="000C5283">
        <w:rPr>
          <w:rFonts w:ascii="Palatino Linotype" w:eastAsia="Calibri" w:hAnsi="Palatino Linotype" w:cs="Arial"/>
          <w:lang w:eastAsia="es-MX"/>
        </w:rPr>
        <w:t>24</w:t>
      </w:r>
      <w:r w:rsidR="00EB49F2" w:rsidRPr="000C5283">
        <w:rPr>
          <w:rFonts w:ascii="Palatino Linotype" w:eastAsia="Calibri" w:hAnsi="Palatino Linotype" w:cs="Arial"/>
          <w:lang w:eastAsia="es-MX"/>
        </w:rPr>
        <w:t>, 26 y 27</w:t>
      </w:r>
      <w:r w:rsidRPr="000C5283">
        <w:rPr>
          <w:rFonts w:ascii="Palatino Linotype" w:eastAsia="Calibri" w:hAnsi="Palatino Linotype" w:cs="Arial"/>
          <w:lang w:eastAsia="es-MX"/>
        </w:rPr>
        <w:t xml:space="preserve"> de la Ley de Contratación Pública del Estado de México y Municipios, los cuales se transcriben a continuación:</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w:t>
      </w:r>
      <w:r w:rsidRPr="000C5283">
        <w:rPr>
          <w:rFonts w:ascii="Palatino Linotype" w:hAnsi="Palatino Linotype"/>
          <w:b/>
          <w:i/>
          <w:sz w:val="22"/>
          <w:szCs w:val="22"/>
        </w:rPr>
        <w:t>Artículo 1</w:t>
      </w:r>
      <w:r w:rsidRPr="000C5283">
        <w:rPr>
          <w:rFonts w:ascii="Palatino Linotype" w:hAnsi="Palatino Linotype"/>
          <w:i/>
          <w:sz w:val="22"/>
          <w:szCs w:val="22"/>
        </w:rPr>
        <w:t xml:space="preserve">.- </w:t>
      </w:r>
      <w:r w:rsidRPr="000C5283">
        <w:rPr>
          <w:rFonts w:ascii="Palatino Linotype" w:hAnsi="Palatino Linotype"/>
          <w:b/>
          <w:i/>
          <w:sz w:val="22"/>
          <w:szCs w:val="22"/>
          <w:u w:val="single"/>
        </w:rPr>
        <w:t>Esta Ley tiene por objeto regular los actos relativos a</w:t>
      </w:r>
      <w:r w:rsidRPr="000C5283">
        <w:rPr>
          <w:rFonts w:ascii="Palatino Linotype" w:hAnsi="Palatino Linotype"/>
          <w:i/>
          <w:sz w:val="22"/>
          <w:szCs w:val="22"/>
        </w:rPr>
        <w:t xml:space="preserve"> la planeación, programación, </w:t>
      </w:r>
      <w:proofErr w:type="spellStart"/>
      <w:r w:rsidRPr="000C5283">
        <w:rPr>
          <w:rFonts w:ascii="Palatino Linotype" w:hAnsi="Palatino Linotype"/>
          <w:i/>
          <w:sz w:val="22"/>
          <w:szCs w:val="22"/>
        </w:rPr>
        <w:t>presupuestación</w:t>
      </w:r>
      <w:proofErr w:type="spellEnd"/>
      <w:r w:rsidRPr="000C5283">
        <w:rPr>
          <w:rFonts w:ascii="Palatino Linotype" w:hAnsi="Palatino Linotype"/>
          <w:i/>
          <w:sz w:val="22"/>
          <w:szCs w:val="22"/>
        </w:rPr>
        <w:t xml:space="preserve">, ejecución y control de </w:t>
      </w:r>
      <w:r w:rsidRPr="000C5283">
        <w:rPr>
          <w:rFonts w:ascii="Palatino Linotype" w:hAnsi="Palatino Linotype"/>
          <w:b/>
          <w:i/>
          <w:sz w:val="22"/>
          <w:szCs w:val="22"/>
          <w:u w:val="single"/>
        </w:rPr>
        <w:t>la adquisición</w:t>
      </w:r>
      <w:r w:rsidRPr="000C5283">
        <w:rPr>
          <w:rFonts w:ascii="Palatino Linotype" w:hAnsi="Palatino Linotype"/>
          <w:i/>
          <w:sz w:val="22"/>
          <w:szCs w:val="22"/>
        </w:rPr>
        <w:t xml:space="preserve">, enajenación y arrendamiento </w:t>
      </w:r>
      <w:r w:rsidRPr="000C5283">
        <w:rPr>
          <w:rFonts w:ascii="Palatino Linotype" w:hAnsi="Palatino Linotype"/>
          <w:b/>
          <w:i/>
          <w:sz w:val="22"/>
          <w:szCs w:val="22"/>
          <w:u w:val="single"/>
        </w:rPr>
        <w:t>de bienes</w:t>
      </w:r>
      <w:r w:rsidRPr="000C5283">
        <w:rPr>
          <w:rFonts w:ascii="Palatino Linotype" w:hAnsi="Palatino Linotype"/>
          <w:i/>
          <w:sz w:val="22"/>
          <w:szCs w:val="22"/>
        </w:rPr>
        <w:t xml:space="preserve">, y la contratación de servicios de cualquier naturaleza, </w:t>
      </w:r>
      <w:r w:rsidRPr="000C5283">
        <w:rPr>
          <w:rFonts w:ascii="Palatino Linotype" w:hAnsi="Palatino Linotype"/>
          <w:b/>
          <w:i/>
          <w:sz w:val="22"/>
          <w:szCs w:val="22"/>
          <w:u w:val="single"/>
        </w:rPr>
        <w:t>que realicen</w:t>
      </w:r>
      <w:r w:rsidRPr="000C5283">
        <w:rPr>
          <w:rFonts w:ascii="Palatino Linotype" w:hAnsi="Palatino Linotype"/>
          <w:i/>
          <w:sz w:val="22"/>
          <w:szCs w:val="22"/>
        </w:rPr>
        <w:t xml:space="preserve">: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 xml:space="preserve">III. </w:t>
      </w:r>
      <w:r w:rsidRPr="000C5283">
        <w:rPr>
          <w:rFonts w:ascii="Palatino Linotype" w:hAnsi="Palatino Linotype"/>
          <w:b/>
          <w:i/>
          <w:sz w:val="22"/>
          <w:szCs w:val="22"/>
          <w:u w:val="single"/>
        </w:rPr>
        <w:t>Los ayuntamientos de los municipios del Estado</w:t>
      </w:r>
      <w:r w:rsidRPr="000C5283">
        <w:rPr>
          <w:rFonts w:ascii="Palatino Linotype" w:hAnsi="Palatino Linotype"/>
          <w:i/>
          <w:sz w:val="22"/>
          <w:szCs w:val="22"/>
        </w:rPr>
        <w:t>.</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Artículo 22</w:t>
      </w:r>
      <w:r w:rsidRPr="000C5283">
        <w:rPr>
          <w:rFonts w:ascii="Palatino Linotype" w:hAnsi="Palatino Linotype"/>
          <w:i/>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0C5283">
        <w:rPr>
          <w:rFonts w:ascii="Palatino Linotype" w:hAnsi="Palatino Linotype"/>
          <w:b/>
          <w:i/>
          <w:sz w:val="22"/>
          <w:szCs w:val="22"/>
          <w:u w:val="single"/>
        </w:rPr>
        <w:t>los ayuntamientos se auxiliarán de un comité de arrendamientos, adquisiciones de inmuebles y enajenaciones</w:t>
      </w:r>
      <w:r w:rsidRPr="000C5283">
        <w:rPr>
          <w:rFonts w:ascii="Palatino Linotype" w:hAnsi="Palatino Linotype"/>
          <w:i/>
          <w:sz w:val="22"/>
          <w:szCs w:val="22"/>
        </w:rPr>
        <w:t>.”</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Artículo 23</w:t>
      </w:r>
      <w:r w:rsidRPr="000C5283">
        <w:rPr>
          <w:rFonts w:ascii="Palatino Linotype" w:hAnsi="Palatino Linotype"/>
          <w:i/>
          <w:sz w:val="22"/>
          <w:szCs w:val="22"/>
        </w:rPr>
        <w:t xml:space="preserve">.- </w:t>
      </w:r>
      <w:r w:rsidRPr="000C5283">
        <w:rPr>
          <w:rFonts w:ascii="Palatino Linotype" w:hAnsi="Palatino Linotype"/>
          <w:b/>
          <w:i/>
          <w:sz w:val="22"/>
          <w:szCs w:val="22"/>
          <w:u w:val="single"/>
        </w:rPr>
        <w:t>Los comités de adquisiciones y de servicios tendrán las funciones siguientes</w:t>
      </w:r>
      <w:r w:rsidRPr="000C5283">
        <w:rPr>
          <w:rFonts w:ascii="Palatino Linotype" w:hAnsi="Palatino Linotype"/>
          <w:i/>
          <w:sz w:val="22"/>
          <w:szCs w:val="22"/>
        </w:rPr>
        <w:t xml:space="preserve">: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 xml:space="preserve">I. Dictaminar sobre la procedencia de los casos de excepción al procedimiento de licitación pública.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 xml:space="preserve">II. </w:t>
      </w:r>
      <w:r w:rsidRPr="000C5283">
        <w:rPr>
          <w:rFonts w:ascii="Palatino Linotype" w:hAnsi="Palatino Linotype"/>
          <w:b/>
          <w:i/>
          <w:sz w:val="22"/>
          <w:szCs w:val="22"/>
          <w:u w:val="single"/>
        </w:rPr>
        <w:t>Participar en los procedimientos de licitación, invitación restringida y adjudicación directa, hasta dejarlos en estado de dictar el fallo correspondiente</w:t>
      </w:r>
      <w:r w:rsidRPr="000C5283">
        <w:rPr>
          <w:rFonts w:ascii="Palatino Linotype" w:hAnsi="Palatino Linotype"/>
          <w:i/>
          <w:sz w:val="22"/>
          <w:szCs w:val="22"/>
        </w:rPr>
        <w:t xml:space="preserve">, incluidos los que tengan que desahogarse bajo la modalidad de subasta inversa.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 xml:space="preserve">III. </w:t>
      </w:r>
      <w:r w:rsidRPr="000C5283">
        <w:rPr>
          <w:rFonts w:ascii="Palatino Linotype" w:hAnsi="Palatino Linotype"/>
          <w:b/>
          <w:i/>
          <w:sz w:val="22"/>
          <w:szCs w:val="22"/>
          <w:u w:val="single"/>
        </w:rPr>
        <w:t>Emitir los dictámenes de adjudicación</w:t>
      </w:r>
      <w:r w:rsidRPr="000C5283">
        <w:rPr>
          <w:rFonts w:ascii="Palatino Linotype" w:hAnsi="Palatino Linotype"/>
          <w:i/>
          <w:sz w:val="22"/>
          <w:szCs w:val="22"/>
        </w:rPr>
        <w:t xml:space="preserve">.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IV. Las demás que establezca el reglamento de esta Ley.”</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Artículo 24</w:t>
      </w:r>
      <w:r w:rsidRPr="000C5283">
        <w:rPr>
          <w:rFonts w:ascii="Palatino Linotype" w:hAnsi="Palatino Linotype"/>
          <w:i/>
          <w:sz w:val="22"/>
          <w:szCs w:val="22"/>
        </w:rPr>
        <w:t xml:space="preserve">.- </w:t>
      </w:r>
      <w:r w:rsidRPr="000C5283">
        <w:rPr>
          <w:rFonts w:ascii="Palatino Linotype" w:hAnsi="Palatino Linotype"/>
          <w:b/>
          <w:i/>
          <w:sz w:val="22"/>
          <w:szCs w:val="22"/>
          <w:u w:val="single"/>
        </w:rPr>
        <w:t>El comité de arrendamientos, adquisiciones de inmuebles y enajenaciones tendrá las funciones siguientes</w:t>
      </w:r>
      <w:r w:rsidRPr="000C5283">
        <w:rPr>
          <w:rFonts w:ascii="Palatino Linotype" w:hAnsi="Palatino Linotype"/>
          <w:i/>
          <w:sz w:val="22"/>
          <w:szCs w:val="22"/>
        </w:rPr>
        <w:t xml:space="preserve">: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 xml:space="preserve">I. Dictaminar sobre la procedencia de los casos de excepción al procedimiento de licitación pública, tratándose de adquisición de inmuebles y arrendamientos.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 xml:space="preserve">II. </w:t>
      </w:r>
      <w:r w:rsidRPr="000C5283">
        <w:rPr>
          <w:rFonts w:ascii="Palatino Linotype" w:hAnsi="Palatino Linotype"/>
          <w:b/>
          <w:i/>
          <w:sz w:val="22"/>
          <w:szCs w:val="22"/>
          <w:u w:val="single"/>
        </w:rPr>
        <w:t>Participar en los procedimientos de licitación, invitación restringida y adjudicación directa, hasta dejarlos en estado de dictar el fallo correspondiente</w:t>
      </w:r>
      <w:r w:rsidRPr="000C5283">
        <w:rPr>
          <w:rFonts w:ascii="Palatino Linotype" w:hAnsi="Palatino Linotype"/>
          <w:i/>
          <w:sz w:val="22"/>
          <w:szCs w:val="22"/>
        </w:rPr>
        <w:t xml:space="preserve">, tratándose de adquisición de inmuebles y arrendamientos.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b/>
          <w:i/>
          <w:sz w:val="22"/>
          <w:szCs w:val="22"/>
        </w:rPr>
        <w:t xml:space="preserve">III. </w:t>
      </w:r>
      <w:r w:rsidRPr="000C5283">
        <w:rPr>
          <w:rFonts w:ascii="Palatino Linotype" w:hAnsi="Palatino Linotype"/>
          <w:b/>
          <w:i/>
          <w:sz w:val="22"/>
          <w:szCs w:val="22"/>
          <w:u w:val="single"/>
        </w:rPr>
        <w:t>Emitir los dictámenes de adjudicación, tratándose de</w:t>
      </w:r>
      <w:r w:rsidRPr="000C5283">
        <w:rPr>
          <w:rFonts w:ascii="Palatino Linotype" w:hAnsi="Palatino Linotype"/>
          <w:i/>
          <w:sz w:val="22"/>
          <w:szCs w:val="22"/>
        </w:rPr>
        <w:t xml:space="preserve"> adquisiciones de inmuebles y </w:t>
      </w:r>
      <w:r w:rsidRPr="000C5283">
        <w:rPr>
          <w:rFonts w:ascii="Palatino Linotype" w:hAnsi="Palatino Linotype"/>
          <w:b/>
          <w:i/>
          <w:sz w:val="22"/>
          <w:szCs w:val="22"/>
          <w:u w:val="single"/>
        </w:rPr>
        <w:t>arrendamientos</w:t>
      </w:r>
      <w:r w:rsidRPr="000C5283">
        <w:rPr>
          <w:rFonts w:ascii="Palatino Linotype" w:hAnsi="Palatino Linotype"/>
          <w:i/>
          <w:sz w:val="22"/>
          <w:szCs w:val="22"/>
        </w:rPr>
        <w:t>.</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 xml:space="preserve">IV. Participar en los procedimientos de subasta pública, hasta dejarlos en estado de dictar el fallo de adjudicación. </w:t>
      </w:r>
    </w:p>
    <w:p w:rsidR="00021D04" w:rsidRPr="000C5283" w:rsidRDefault="00021D04" w:rsidP="00021D04">
      <w:pPr>
        <w:spacing w:before="200" w:after="200"/>
        <w:ind w:left="709" w:right="709"/>
        <w:jc w:val="both"/>
        <w:rPr>
          <w:rFonts w:ascii="Palatino Linotype" w:hAnsi="Palatino Linotype"/>
          <w:i/>
          <w:sz w:val="22"/>
          <w:szCs w:val="22"/>
        </w:rPr>
      </w:pPr>
      <w:r w:rsidRPr="000C5283">
        <w:rPr>
          <w:rFonts w:ascii="Palatino Linotype" w:hAnsi="Palatino Linotype"/>
          <w:i/>
          <w:sz w:val="22"/>
          <w:szCs w:val="22"/>
        </w:rPr>
        <w:t>V. Las demás que establezca el reglamento de esta Ley.</w:t>
      </w:r>
    </w:p>
    <w:p w:rsidR="00EB49F2" w:rsidRPr="000C5283" w:rsidRDefault="00EB49F2" w:rsidP="00EB49F2">
      <w:pPr>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Artículo 26</w:t>
      </w:r>
      <w:r w:rsidRPr="000C5283">
        <w:rPr>
          <w:rFonts w:ascii="Palatino Linotype" w:hAnsi="Palatino Linotype"/>
          <w:i/>
          <w:sz w:val="22"/>
          <w:szCs w:val="22"/>
        </w:rPr>
        <w:t xml:space="preserve">.- </w:t>
      </w:r>
      <w:r w:rsidRPr="000C5283">
        <w:rPr>
          <w:rFonts w:ascii="Palatino Linotype" w:hAnsi="Palatino Linotype"/>
          <w:b/>
          <w:i/>
          <w:sz w:val="22"/>
          <w:szCs w:val="22"/>
          <w:u w:val="single"/>
        </w:rPr>
        <w:t>Las</w:t>
      </w:r>
      <w:r w:rsidRPr="000C5283">
        <w:rPr>
          <w:rFonts w:ascii="Palatino Linotype" w:hAnsi="Palatino Linotype"/>
          <w:i/>
          <w:sz w:val="22"/>
          <w:szCs w:val="22"/>
        </w:rPr>
        <w:t xml:space="preserve"> adquisiciones, </w:t>
      </w:r>
      <w:r w:rsidRPr="000C5283">
        <w:rPr>
          <w:rFonts w:ascii="Palatino Linotype" w:hAnsi="Palatino Linotype"/>
          <w:b/>
          <w:i/>
          <w:sz w:val="22"/>
          <w:szCs w:val="22"/>
          <w:u w:val="single"/>
        </w:rPr>
        <w:t>arrendamientos</w:t>
      </w:r>
      <w:r w:rsidRPr="000C5283">
        <w:rPr>
          <w:rFonts w:ascii="Palatino Linotype" w:hAnsi="Palatino Linotype"/>
          <w:i/>
          <w:sz w:val="22"/>
          <w:szCs w:val="22"/>
        </w:rPr>
        <w:t xml:space="preserve"> y servicios </w:t>
      </w:r>
      <w:r w:rsidRPr="000C5283">
        <w:rPr>
          <w:rFonts w:ascii="Palatino Linotype" w:hAnsi="Palatino Linotype"/>
          <w:b/>
          <w:i/>
          <w:sz w:val="22"/>
          <w:szCs w:val="22"/>
          <w:u w:val="single"/>
        </w:rPr>
        <w:t>se adjudicarán a través de licitaciones públicas</w:t>
      </w:r>
      <w:r w:rsidRPr="000C5283">
        <w:rPr>
          <w:rFonts w:ascii="Palatino Linotype" w:hAnsi="Palatino Linotype"/>
          <w:i/>
          <w:sz w:val="22"/>
          <w:szCs w:val="22"/>
        </w:rPr>
        <w:t xml:space="preserve">, mediante convocatoria pública. </w:t>
      </w:r>
    </w:p>
    <w:p w:rsidR="00EB49F2" w:rsidRPr="000C5283" w:rsidRDefault="00EB49F2" w:rsidP="00EB49F2">
      <w:pPr>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Artículo 27</w:t>
      </w:r>
      <w:r w:rsidRPr="000C5283">
        <w:rPr>
          <w:rFonts w:ascii="Palatino Linotype" w:hAnsi="Palatino Linotype"/>
          <w:i/>
          <w:sz w:val="22"/>
          <w:szCs w:val="22"/>
        </w:rPr>
        <w:t xml:space="preserve">.- La Secretaría, las entidades, los tribunales administrativos y </w:t>
      </w:r>
      <w:r w:rsidRPr="000C5283">
        <w:rPr>
          <w:rFonts w:ascii="Palatino Linotype" w:hAnsi="Palatino Linotype"/>
          <w:b/>
          <w:i/>
          <w:sz w:val="22"/>
          <w:szCs w:val="22"/>
          <w:u w:val="single"/>
        </w:rPr>
        <w:t>los ayuntamientos podrán adjudicar</w:t>
      </w:r>
      <w:r w:rsidRPr="000C5283">
        <w:rPr>
          <w:rFonts w:ascii="Palatino Linotype" w:hAnsi="Palatino Linotype"/>
          <w:i/>
          <w:sz w:val="22"/>
          <w:szCs w:val="22"/>
        </w:rPr>
        <w:t xml:space="preserve"> adquisiciones, arrendamientos y servicios, </w:t>
      </w:r>
      <w:r w:rsidRPr="000C5283">
        <w:rPr>
          <w:rFonts w:ascii="Palatino Linotype" w:hAnsi="Palatino Linotype"/>
          <w:b/>
          <w:i/>
          <w:sz w:val="22"/>
          <w:szCs w:val="22"/>
          <w:u w:val="single"/>
        </w:rPr>
        <w:t>mediante las excepciones al procedimiento de licitación que a continuación se señalan</w:t>
      </w:r>
      <w:r w:rsidRPr="000C5283">
        <w:rPr>
          <w:rFonts w:ascii="Palatino Linotype" w:hAnsi="Palatino Linotype"/>
          <w:i/>
          <w:sz w:val="22"/>
          <w:szCs w:val="22"/>
        </w:rPr>
        <w:t xml:space="preserve">: </w:t>
      </w:r>
    </w:p>
    <w:p w:rsidR="00EB49F2" w:rsidRPr="000C5283" w:rsidRDefault="00EB49F2" w:rsidP="00EB49F2">
      <w:pPr>
        <w:spacing w:before="120" w:after="120"/>
        <w:ind w:left="709" w:right="709"/>
        <w:jc w:val="both"/>
        <w:rPr>
          <w:rFonts w:ascii="Palatino Linotype" w:hAnsi="Palatino Linotype"/>
          <w:b/>
          <w:i/>
          <w:sz w:val="22"/>
          <w:szCs w:val="22"/>
        </w:rPr>
      </w:pPr>
      <w:r w:rsidRPr="000C5283">
        <w:rPr>
          <w:rFonts w:ascii="Palatino Linotype" w:hAnsi="Palatino Linotype"/>
          <w:b/>
          <w:i/>
          <w:sz w:val="22"/>
          <w:szCs w:val="22"/>
        </w:rPr>
        <w:t xml:space="preserve">I. </w:t>
      </w:r>
      <w:r w:rsidRPr="000C5283">
        <w:rPr>
          <w:rFonts w:ascii="Palatino Linotype" w:hAnsi="Palatino Linotype"/>
          <w:b/>
          <w:i/>
          <w:sz w:val="22"/>
          <w:szCs w:val="22"/>
          <w:u w:val="single"/>
        </w:rPr>
        <w:t>Invitación restringida</w:t>
      </w:r>
      <w:r w:rsidRPr="000C5283">
        <w:rPr>
          <w:rFonts w:ascii="Palatino Linotype" w:hAnsi="Palatino Linotype"/>
          <w:b/>
          <w:i/>
          <w:sz w:val="22"/>
          <w:szCs w:val="22"/>
        </w:rPr>
        <w:t>.</w:t>
      </w:r>
    </w:p>
    <w:p w:rsidR="00EB49F2" w:rsidRPr="000C5283" w:rsidRDefault="00EB49F2" w:rsidP="00EB49F2">
      <w:pPr>
        <w:spacing w:before="120" w:after="120"/>
        <w:ind w:left="709" w:right="709"/>
        <w:jc w:val="both"/>
        <w:rPr>
          <w:rFonts w:ascii="Palatino Linotype" w:hAnsi="Palatino Linotype"/>
          <w:i/>
          <w:sz w:val="22"/>
          <w:szCs w:val="22"/>
        </w:rPr>
      </w:pPr>
      <w:r w:rsidRPr="000C5283">
        <w:rPr>
          <w:rFonts w:ascii="Palatino Linotype" w:hAnsi="Palatino Linotype"/>
          <w:b/>
          <w:i/>
          <w:sz w:val="22"/>
          <w:szCs w:val="22"/>
        </w:rPr>
        <w:t xml:space="preserve">II. </w:t>
      </w:r>
      <w:r w:rsidRPr="000C5283">
        <w:rPr>
          <w:rFonts w:ascii="Palatino Linotype" w:hAnsi="Palatino Linotype"/>
          <w:b/>
          <w:i/>
          <w:sz w:val="22"/>
          <w:szCs w:val="22"/>
          <w:u w:val="single"/>
        </w:rPr>
        <w:t>Adjudicación directa</w:t>
      </w:r>
      <w:r w:rsidRPr="000C5283">
        <w:rPr>
          <w:rFonts w:ascii="Palatino Linotype" w:hAnsi="Palatino Linotype"/>
          <w:b/>
          <w:i/>
          <w:sz w:val="22"/>
          <w:szCs w:val="22"/>
        </w:rPr>
        <w:t>.</w:t>
      </w:r>
      <w:r w:rsidRPr="000C5283">
        <w:rPr>
          <w:rFonts w:ascii="Palatino Linotype" w:hAnsi="Palatino Linotype"/>
          <w:i/>
          <w:sz w:val="22"/>
          <w:szCs w:val="22"/>
        </w:rPr>
        <w:t>”</w:t>
      </w:r>
    </w:p>
    <w:p w:rsidR="00EB49F2" w:rsidRPr="000C5283" w:rsidRDefault="00EB49F2" w:rsidP="00EB49F2">
      <w:pPr>
        <w:spacing w:before="120" w:after="120"/>
        <w:ind w:left="709" w:right="709"/>
        <w:jc w:val="both"/>
        <w:rPr>
          <w:rFonts w:ascii="Palatino Linotype" w:hAnsi="Palatino Linotype" w:cs="Arial"/>
          <w:sz w:val="22"/>
          <w:szCs w:val="22"/>
        </w:rPr>
      </w:pPr>
      <w:r w:rsidRPr="000C5283">
        <w:rPr>
          <w:rFonts w:ascii="Palatino Linotype" w:hAnsi="Palatino Linotype" w:cs="Arial"/>
          <w:sz w:val="22"/>
          <w:szCs w:val="22"/>
        </w:rPr>
        <w:t>(Énfasis añadido)</w:t>
      </w:r>
    </w:p>
    <w:p w:rsidR="00EB49F2" w:rsidRPr="000C5283" w:rsidRDefault="00EB49F2" w:rsidP="00EB49F2">
      <w:pPr>
        <w:pStyle w:val="Prrafodelista"/>
        <w:tabs>
          <w:tab w:val="left" w:pos="567"/>
        </w:tabs>
        <w:spacing w:before="360" w:after="240" w:line="360" w:lineRule="auto"/>
        <w:ind w:left="0"/>
        <w:jc w:val="both"/>
        <w:rPr>
          <w:rFonts w:ascii="Palatino Linotype" w:hAnsi="Palatino Linotype"/>
        </w:rPr>
      </w:pPr>
      <w:r w:rsidRPr="000C5283">
        <w:rPr>
          <w:rFonts w:ascii="Palatino Linotype" w:hAnsi="Palatino Linotype"/>
        </w:rPr>
        <w:t xml:space="preserve">Ahora bien, el artículo 43 del Reglamento </w:t>
      </w:r>
      <w:r w:rsidRPr="000C5283">
        <w:rPr>
          <w:rFonts w:ascii="Palatino Linotype" w:hAnsi="Palatino Linotype" w:cs="Arial"/>
        </w:rPr>
        <w:t>de la Ley de Contratación Pública del Estado de México y Municipios, indica:</w:t>
      </w:r>
    </w:p>
    <w:p w:rsidR="00EB49F2" w:rsidRPr="000C5283" w:rsidRDefault="00EB49F2" w:rsidP="00EB49F2">
      <w:pPr>
        <w:spacing w:before="120" w:after="120"/>
        <w:ind w:left="709" w:right="709"/>
        <w:jc w:val="both"/>
        <w:rPr>
          <w:rFonts w:ascii="Palatino Linotype" w:hAnsi="Palatino Linotype"/>
          <w:i/>
          <w:sz w:val="22"/>
          <w:szCs w:val="22"/>
        </w:rPr>
      </w:pPr>
      <w:r w:rsidRPr="000C5283">
        <w:rPr>
          <w:rFonts w:ascii="Palatino Linotype" w:hAnsi="Palatino Linotype"/>
          <w:i/>
          <w:sz w:val="22"/>
          <w:szCs w:val="22"/>
        </w:rPr>
        <w:t>“</w:t>
      </w:r>
      <w:r w:rsidRPr="000C5283">
        <w:rPr>
          <w:rFonts w:ascii="Palatino Linotype" w:hAnsi="Palatino Linotype"/>
          <w:b/>
          <w:i/>
          <w:sz w:val="22"/>
          <w:szCs w:val="22"/>
        </w:rPr>
        <w:t>Artículo 43.-</w:t>
      </w:r>
      <w:r w:rsidRPr="000C5283">
        <w:rPr>
          <w:rFonts w:ascii="Palatino Linotype" w:hAnsi="Palatino Linotype"/>
          <w:i/>
          <w:sz w:val="22"/>
          <w:szCs w:val="22"/>
        </w:rPr>
        <w:t xml:space="preserve"> La Secretaría, organismos auxiliares, tribunales administrativos y </w:t>
      </w:r>
      <w:r w:rsidRPr="000C5283">
        <w:rPr>
          <w:rFonts w:ascii="Palatino Linotype" w:hAnsi="Palatino Linotype"/>
          <w:b/>
          <w:i/>
          <w:sz w:val="22"/>
          <w:szCs w:val="22"/>
          <w:u w:val="single"/>
        </w:rPr>
        <w:t>municipios, se auxiliarán de un Comité de Adquisiciones y Servicios, para la substanciación de los procedimientos de adquisición regulados en la Ley</w:t>
      </w:r>
      <w:r w:rsidRPr="000C5283">
        <w:rPr>
          <w:rFonts w:ascii="Palatino Linotype" w:hAnsi="Palatino Linotype"/>
          <w:i/>
          <w:sz w:val="22"/>
          <w:szCs w:val="22"/>
        </w:rPr>
        <w:t xml:space="preserve">. </w:t>
      </w:r>
    </w:p>
    <w:p w:rsidR="00021D04" w:rsidRPr="000C5283" w:rsidRDefault="00021D04" w:rsidP="00021D04">
      <w:pPr>
        <w:spacing w:before="200" w:after="200"/>
        <w:ind w:left="709" w:right="709"/>
        <w:jc w:val="both"/>
        <w:rPr>
          <w:rFonts w:ascii="Palatino Linotype" w:hAnsi="Palatino Linotype" w:cs="Arial"/>
          <w:sz w:val="22"/>
          <w:szCs w:val="22"/>
          <w:lang w:eastAsia="es-MX"/>
        </w:rPr>
      </w:pPr>
      <w:r w:rsidRPr="000C5283">
        <w:rPr>
          <w:rFonts w:ascii="Palatino Linotype" w:hAnsi="Palatino Linotype" w:cs="Arial"/>
          <w:sz w:val="22"/>
          <w:szCs w:val="22"/>
          <w:lang w:eastAsia="es-MX"/>
        </w:rPr>
        <w:t>(Énfasis añadido)</w:t>
      </w:r>
    </w:p>
    <w:p w:rsidR="00EB49F2" w:rsidRPr="000C5283" w:rsidRDefault="00021D04" w:rsidP="00EB49F2">
      <w:pPr>
        <w:pStyle w:val="Prrafodelista"/>
        <w:tabs>
          <w:tab w:val="left" w:pos="567"/>
        </w:tabs>
        <w:spacing w:before="360" w:after="240" w:line="360" w:lineRule="auto"/>
        <w:ind w:left="0"/>
        <w:jc w:val="both"/>
        <w:rPr>
          <w:rFonts w:ascii="Palatino Linotype" w:hAnsi="Palatino Linotype" w:cs="Arial"/>
        </w:rPr>
      </w:pPr>
      <w:r w:rsidRPr="000C5283">
        <w:rPr>
          <w:rFonts w:ascii="Palatino Linotype" w:hAnsi="Palatino Linotype" w:cs="Arial"/>
        </w:rPr>
        <w:t xml:space="preserve">En ese sentido, los procedimientos de adjudicación con intervención de los comités de adquisiciones y </w:t>
      </w:r>
      <w:r w:rsidRPr="000C5283">
        <w:rPr>
          <w:rFonts w:ascii="Palatino Linotype" w:hAnsi="Palatino Linotype"/>
        </w:rPr>
        <w:t>de</w:t>
      </w:r>
      <w:r w:rsidRPr="000C5283">
        <w:rPr>
          <w:rFonts w:ascii="Palatino Linotype" w:hAnsi="Palatino Linotype" w:cs="Arial"/>
        </w:rPr>
        <w:t xml:space="preserve"> servicios y de arrendamientos, adquisiciones de inmuebles y enajenaciones, se materializan a través de contratos o convenios que, previamente conllevan la realización de un procedimiento de licitación, invitación restringida o</w:t>
      </w:r>
      <w:r w:rsidR="00EB49F2" w:rsidRPr="000C5283">
        <w:rPr>
          <w:rFonts w:ascii="Palatino Linotype" w:hAnsi="Palatino Linotype" w:cs="Arial"/>
        </w:rPr>
        <w:t xml:space="preserve"> adjudicación directa,</w:t>
      </w:r>
      <w:r w:rsidR="00EB49F2" w:rsidRPr="000C5283">
        <w:rPr>
          <w:rFonts w:ascii="Palatino Linotype" w:hAnsi="Palatino Linotype"/>
          <w:szCs w:val="22"/>
        </w:rPr>
        <w:t xml:space="preserve"> de acuerdo con la naturaleza de la contratación que asegure </w:t>
      </w:r>
      <w:r w:rsidR="00EB49F2" w:rsidRPr="000C5283">
        <w:rPr>
          <w:rFonts w:ascii="Palatino Linotype" w:hAnsi="Palatino Linotype"/>
          <w:b/>
          <w:szCs w:val="22"/>
        </w:rPr>
        <w:t>las mejores condiciones disponibles en cuanto a precio, calidad, financiamiento, oportunidad y demás circunstancias</w:t>
      </w:r>
      <w:r w:rsidR="00EB49F2" w:rsidRPr="000C5283">
        <w:rPr>
          <w:rFonts w:ascii="Palatino Linotype" w:hAnsi="Palatino Linotype"/>
          <w:szCs w:val="22"/>
        </w:rPr>
        <w:t xml:space="preserve"> pertinentes.</w:t>
      </w:r>
    </w:p>
    <w:p w:rsidR="00EB49F2" w:rsidRPr="000C5283" w:rsidRDefault="00EB49F2" w:rsidP="00EB49F2">
      <w:pPr>
        <w:pStyle w:val="Prrafodelista"/>
        <w:tabs>
          <w:tab w:val="left" w:pos="567"/>
        </w:tabs>
        <w:spacing w:before="360" w:after="240" w:line="360" w:lineRule="auto"/>
        <w:ind w:left="0"/>
        <w:jc w:val="both"/>
        <w:rPr>
          <w:rFonts w:ascii="Palatino Linotype" w:hAnsi="Palatino Linotype" w:cs="Segoe UI"/>
        </w:rPr>
      </w:pPr>
      <w:r w:rsidRPr="000C5283">
        <w:rPr>
          <w:rFonts w:ascii="Palatino Linotype" w:hAnsi="Palatino Linotype" w:cs="Arial"/>
          <w:lang w:val="es-ES_tradnl"/>
        </w:rPr>
        <w:t xml:space="preserve">Corolario a lo </w:t>
      </w:r>
      <w:r w:rsidRPr="000C5283">
        <w:rPr>
          <w:rFonts w:ascii="Palatino Linotype" w:hAnsi="Palatino Linotype"/>
        </w:rPr>
        <w:t>anterior</w:t>
      </w:r>
      <w:r w:rsidRPr="000C5283">
        <w:rPr>
          <w:rFonts w:ascii="Palatino Linotype" w:hAnsi="Palatino Linotype" w:cs="Arial"/>
          <w:lang w:val="es-ES_tradnl"/>
        </w:rPr>
        <w:t>, debe precisarse</w:t>
      </w:r>
      <w:r w:rsidRPr="000C5283">
        <w:rPr>
          <w:rFonts w:ascii="Palatino Linotype" w:hAnsi="Palatino Linotype" w:cs="Arial"/>
          <w:szCs w:val="22"/>
          <w:lang w:eastAsia="es-MX"/>
        </w:rPr>
        <w:t xml:space="preserve"> que lo requerido en los incisos en estudio, forman parte de las Obligaciones de Transparencia Comunes de los Sujetos Obligados, de conformidad a lo previsto en el artículo 92 fracciones </w:t>
      </w:r>
      <w:r w:rsidRPr="000C5283">
        <w:rPr>
          <w:rFonts w:ascii="Palatino Linotype" w:hAnsi="Palatino Linotype" w:cs="Segoe UI"/>
        </w:rPr>
        <w:t>XXIX y XXXII</w:t>
      </w:r>
      <w:r w:rsidRPr="000C5283">
        <w:rPr>
          <w:rFonts w:ascii="Palatino Linotype" w:hAnsi="Palatino Linotype" w:cs="Arial"/>
          <w:szCs w:val="22"/>
          <w:lang w:eastAsia="es-MX"/>
        </w:rPr>
        <w:t xml:space="preserve"> </w:t>
      </w:r>
      <w:r w:rsidRPr="000C5283">
        <w:rPr>
          <w:rFonts w:ascii="Palatino Linotype" w:hAnsi="Palatino Linotype"/>
          <w:shd w:val="clear" w:color="auto" w:fill="FFFFFF"/>
        </w:rPr>
        <w:t>Ley de Transparencia y Acceso a la Información Pública del Estado de México y Municipios</w:t>
      </w:r>
      <w:r w:rsidRPr="000C5283">
        <w:rPr>
          <w:rFonts w:ascii="Palatino Linotype" w:hAnsi="Palatino Linotype" w:cs="Arial"/>
          <w:szCs w:val="22"/>
          <w:lang w:eastAsia="es-MX"/>
        </w:rPr>
        <w:t xml:space="preserve">, </w:t>
      </w:r>
      <w:r w:rsidRPr="000C5283">
        <w:rPr>
          <w:rFonts w:ascii="Palatino Linotype" w:hAnsi="Palatino Linotype" w:cs="Segoe UI"/>
        </w:rPr>
        <w:t>que a la letra dice:</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i/>
          <w:sz w:val="22"/>
          <w:szCs w:val="22"/>
        </w:rPr>
        <w:t>“</w:t>
      </w:r>
      <w:r w:rsidRPr="000C5283">
        <w:rPr>
          <w:rFonts w:ascii="Palatino Linotype" w:hAnsi="Palatino Linotype"/>
          <w:b/>
          <w:i/>
          <w:sz w:val="22"/>
          <w:szCs w:val="22"/>
        </w:rPr>
        <w:t>Artículo 92</w:t>
      </w:r>
      <w:r w:rsidRPr="000C5283">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i/>
          <w:sz w:val="22"/>
          <w:szCs w:val="22"/>
        </w:rPr>
        <w:t>[…]</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b/>
          <w:i/>
          <w:sz w:val="22"/>
          <w:szCs w:val="22"/>
        </w:rPr>
        <w:t>XXIX</w:t>
      </w:r>
      <w:r w:rsidRPr="000C5283">
        <w:rPr>
          <w:rFonts w:ascii="Palatino Linotype" w:hAnsi="Palatino Linotype"/>
          <w:i/>
          <w:sz w:val="22"/>
          <w:szCs w:val="22"/>
        </w:rPr>
        <w:t xml:space="preserve">. </w:t>
      </w:r>
      <w:r w:rsidRPr="000C5283">
        <w:rPr>
          <w:rFonts w:ascii="Palatino Linotype" w:hAnsi="Palatino Linotype"/>
          <w:b/>
          <w:i/>
          <w:sz w:val="22"/>
          <w:szCs w:val="22"/>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0C5283">
        <w:rPr>
          <w:rFonts w:ascii="Palatino Linotype" w:hAnsi="Palatino Linotype"/>
          <w:i/>
          <w:sz w:val="22"/>
          <w:szCs w:val="22"/>
        </w:rPr>
        <w:t xml:space="preserve">, que deberán contener, por los menos, lo siguiente: </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b/>
          <w:i/>
          <w:sz w:val="22"/>
          <w:szCs w:val="22"/>
        </w:rPr>
        <w:t>a)</w:t>
      </w:r>
      <w:r w:rsidRPr="000C5283">
        <w:rPr>
          <w:rFonts w:ascii="Palatino Linotype" w:hAnsi="Palatino Linotype"/>
          <w:i/>
          <w:sz w:val="22"/>
          <w:szCs w:val="22"/>
        </w:rPr>
        <w:t xml:space="preserve"> </w:t>
      </w:r>
      <w:r w:rsidRPr="000C5283">
        <w:rPr>
          <w:rFonts w:ascii="Palatino Linotype" w:hAnsi="Palatino Linotype"/>
          <w:b/>
          <w:i/>
          <w:sz w:val="22"/>
          <w:szCs w:val="22"/>
          <w:u w:val="single"/>
        </w:rPr>
        <w:t>De licitaciones públicas o procedimientos de invitación restringida</w:t>
      </w:r>
      <w:r w:rsidRPr="000C5283">
        <w:rPr>
          <w:rFonts w:ascii="Palatino Linotype" w:hAnsi="Palatino Linotype"/>
          <w:i/>
          <w:sz w:val="22"/>
          <w:szCs w:val="22"/>
        </w:rPr>
        <w:t xml:space="preserv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 </w:t>
      </w:r>
      <w:r w:rsidRPr="000C5283">
        <w:rPr>
          <w:rFonts w:ascii="Palatino Linotype" w:hAnsi="Palatino Linotype"/>
          <w:b/>
          <w:i/>
          <w:sz w:val="22"/>
          <w:szCs w:val="22"/>
          <w:u w:val="single"/>
        </w:rPr>
        <w:t>La convocatoria o invitación emitida</w:t>
      </w:r>
      <w:r w:rsidRPr="000C5283">
        <w:rPr>
          <w:rFonts w:ascii="Palatino Linotype" w:hAnsi="Palatino Linotype"/>
          <w:i/>
          <w:sz w:val="22"/>
          <w:szCs w:val="22"/>
        </w:rPr>
        <w:t xml:space="preserve">, así como los fundamentos legales aplicados para llevarla a cabo;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2) Los nombres de los participantes o invitados;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3) </w:t>
      </w:r>
      <w:r w:rsidRPr="000C5283">
        <w:rPr>
          <w:rFonts w:ascii="Palatino Linotype" w:hAnsi="Palatino Linotype"/>
          <w:b/>
          <w:i/>
          <w:sz w:val="22"/>
          <w:szCs w:val="22"/>
          <w:u w:val="single"/>
        </w:rPr>
        <w:t>El nombre del ganador y las razones que lo justifican</w:t>
      </w:r>
      <w:r w:rsidRPr="000C5283">
        <w:rPr>
          <w:rFonts w:ascii="Palatino Linotype" w:hAnsi="Palatino Linotype"/>
          <w:i/>
          <w:sz w:val="22"/>
          <w:szCs w:val="22"/>
        </w:rPr>
        <w:t xml:space="preserv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4) El área solicitante y la responsable de su ejecución;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5) Las convocatorias e invitaciones emitidas;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6) </w:t>
      </w:r>
      <w:r w:rsidRPr="000C5283">
        <w:rPr>
          <w:rFonts w:ascii="Palatino Linotype" w:hAnsi="Palatino Linotype"/>
          <w:b/>
          <w:i/>
          <w:sz w:val="22"/>
          <w:szCs w:val="22"/>
          <w:u w:val="single"/>
        </w:rPr>
        <w:t>Los dictámenes y fallo de adjudicación</w:t>
      </w:r>
      <w:r w:rsidRPr="000C5283">
        <w:rPr>
          <w:rFonts w:ascii="Palatino Linotype" w:hAnsi="Palatino Linotype"/>
          <w:i/>
          <w:sz w:val="22"/>
          <w:szCs w:val="22"/>
        </w:rPr>
        <w:t xml:space="preserv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7) El contrato y, en su caso, sus anexos;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8) Los mecanismos de vigilancia y supervisión, incluyendo en su caso, los estudios de impacto urbano y ambiental, según corresponda;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9) La partida presupuestal, de conformidad con el clasificador por objeto del gasto, en el caso de ser aplicable;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10) Origen de los recursos especificando si son federales, estatales o municipales, así como el tipo de fondo de participación o aportación respectiva;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11) Los convenios modificatorios que, en su caso, sean firmados, precisando el objeto y la fecha de celebración;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12) Los informes de avance físico y financiero sobre las obras o servicios contratados;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13) El convenio de terminación; y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14) El finiquito. </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b/>
          <w:i/>
          <w:sz w:val="22"/>
          <w:szCs w:val="22"/>
        </w:rPr>
        <w:t>b)</w:t>
      </w:r>
      <w:r w:rsidRPr="000C5283">
        <w:rPr>
          <w:rFonts w:ascii="Palatino Linotype" w:hAnsi="Palatino Linotype"/>
          <w:i/>
          <w:sz w:val="22"/>
          <w:szCs w:val="22"/>
        </w:rPr>
        <w:t xml:space="preserve"> </w:t>
      </w:r>
      <w:r w:rsidRPr="000C5283">
        <w:rPr>
          <w:rFonts w:ascii="Palatino Linotype" w:hAnsi="Palatino Linotype"/>
          <w:b/>
          <w:i/>
          <w:sz w:val="22"/>
          <w:szCs w:val="22"/>
          <w:u w:val="single"/>
        </w:rPr>
        <w:t>De las adjudicaciones directas</w:t>
      </w:r>
      <w:r w:rsidRPr="000C5283">
        <w:rPr>
          <w:rFonts w:ascii="Palatino Linotype" w:hAnsi="Palatino Linotype"/>
          <w:i/>
          <w:sz w:val="22"/>
          <w:szCs w:val="22"/>
        </w:rPr>
        <w:t xml:space="preserv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 La propuesta enviada por el participante;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2) Los motivos y fundamentos legales aplicados para llevarla a cabo;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3) La autorización del ejercicio de la opción;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4) En su caso, las cotizaciones consideradas, especificando los nombres de los proveedores y sus montos; </w:t>
      </w:r>
    </w:p>
    <w:p w:rsidR="00EB49F2" w:rsidRPr="000C5283" w:rsidRDefault="00EB49F2" w:rsidP="00EB49F2">
      <w:pPr>
        <w:spacing w:before="120" w:after="120" w:line="276" w:lineRule="auto"/>
        <w:ind w:left="1416" w:right="709"/>
        <w:jc w:val="both"/>
        <w:rPr>
          <w:rFonts w:ascii="Palatino Linotype" w:hAnsi="Palatino Linotype"/>
          <w:b/>
          <w:i/>
          <w:sz w:val="22"/>
          <w:szCs w:val="22"/>
        </w:rPr>
      </w:pPr>
      <w:r w:rsidRPr="000C5283">
        <w:rPr>
          <w:rFonts w:ascii="Palatino Linotype" w:hAnsi="Palatino Linotype"/>
          <w:b/>
          <w:i/>
          <w:sz w:val="22"/>
          <w:szCs w:val="22"/>
        </w:rPr>
        <w:t xml:space="preserve">5) </w:t>
      </w:r>
      <w:r w:rsidRPr="000C5283">
        <w:rPr>
          <w:rFonts w:ascii="Palatino Linotype" w:hAnsi="Palatino Linotype"/>
          <w:b/>
          <w:i/>
          <w:sz w:val="22"/>
          <w:szCs w:val="22"/>
          <w:u w:val="single"/>
        </w:rPr>
        <w:t>El nombre de la persona física o jurídica colectiva adjudicada</w:t>
      </w:r>
      <w:r w:rsidRPr="000C5283">
        <w:rPr>
          <w:rFonts w:ascii="Palatino Linotype" w:hAnsi="Palatino Linotype"/>
          <w:b/>
          <w:i/>
          <w:sz w:val="22"/>
          <w:szCs w:val="22"/>
        </w:rPr>
        <w:t xml:space="preserve">;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6) La unidad administrativa solicitante y la responsable de su ejecución;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7) El número, fecha, el monto del contrato y el plazo de entrega o de ejecución de los servicios u obra;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8) Los mecanismos de vigilancia y supervisión, incluyendo, en su caso, los estudios de impacto urbano y ambiental, según corresponda;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9) Los informes de avance sobre las obras o servicios contratados;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 xml:space="preserve">10) El convenio de terminación; y </w:t>
      </w:r>
    </w:p>
    <w:p w:rsidR="00EB49F2" w:rsidRPr="000C5283" w:rsidRDefault="00EB49F2" w:rsidP="00EB49F2">
      <w:pPr>
        <w:spacing w:before="120" w:after="120" w:line="276" w:lineRule="auto"/>
        <w:ind w:left="1416" w:right="709"/>
        <w:jc w:val="both"/>
        <w:rPr>
          <w:rFonts w:ascii="Palatino Linotype" w:hAnsi="Palatino Linotype"/>
          <w:i/>
          <w:sz w:val="22"/>
          <w:szCs w:val="22"/>
        </w:rPr>
      </w:pPr>
      <w:r w:rsidRPr="000C5283">
        <w:rPr>
          <w:rFonts w:ascii="Palatino Linotype" w:hAnsi="Palatino Linotype"/>
          <w:i/>
          <w:sz w:val="22"/>
          <w:szCs w:val="22"/>
        </w:rPr>
        <w:t>11) El finiquito.</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i/>
          <w:sz w:val="22"/>
          <w:szCs w:val="22"/>
        </w:rPr>
        <w:t>[…]</w:t>
      </w:r>
    </w:p>
    <w:p w:rsidR="00EB49F2" w:rsidRPr="000C5283" w:rsidRDefault="00EB49F2" w:rsidP="00EB49F2">
      <w:pPr>
        <w:spacing w:before="120" w:after="120" w:line="276" w:lineRule="auto"/>
        <w:ind w:left="709" w:right="709"/>
        <w:jc w:val="both"/>
        <w:rPr>
          <w:rFonts w:ascii="Palatino Linotype" w:hAnsi="Palatino Linotype"/>
          <w:i/>
          <w:sz w:val="22"/>
          <w:szCs w:val="22"/>
        </w:rPr>
      </w:pPr>
      <w:r w:rsidRPr="000C5283">
        <w:rPr>
          <w:rFonts w:ascii="Palatino Linotype" w:hAnsi="Palatino Linotype"/>
          <w:b/>
          <w:i/>
          <w:sz w:val="22"/>
          <w:szCs w:val="22"/>
        </w:rPr>
        <w:t>XXXII</w:t>
      </w:r>
      <w:r w:rsidRPr="000C5283">
        <w:rPr>
          <w:rFonts w:ascii="Palatino Linotype" w:hAnsi="Palatino Linotype"/>
          <w:i/>
          <w:sz w:val="22"/>
          <w:szCs w:val="22"/>
        </w:rPr>
        <w:t xml:space="preserve">. Las concesiones, </w:t>
      </w:r>
      <w:r w:rsidRPr="000C5283">
        <w:rPr>
          <w:rFonts w:ascii="Palatino Linotype" w:hAnsi="Palatino Linotype"/>
          <w:b/>
          <w:i/>
          <w:sz w:val="22"/>
          <w:szCs w:val="22"/>
          <w:u w:val="single"/>
        </w:rPr>
        <w:t>contratos, convenios</w:t>
      </w:r>
      <w:r w:rsidRPr="000C5283">
        <w:rPr>
          <w:rFonts w:ascii="Palatino Linotype" w:hAnsi="Palatino Linotype"/>
          <w:i/>
          <w:sz w:val="22"/>
          <w:szCs w:val="22"/>
        </w:rPr>
        <w:t xml:space="preserve">, permisos, licencias o autorizaciones otorgados, </w:t>
      </w:r>
      <w:r w:rsidRPr="000C5283">
        <w:rPr>
          <w:rFonts w:ascii="Palatino Linotype" w:hAnsi="Palatino Linotype"/>
          <w:b/>
          <w:i/>
          <w:sz w:val="22"/>
          <w:szCs w:val="22"/>
          <w:u w:val="single"/>
        </w:rPr>
        <w:t>especificando los titulares de aquéllos, debiendo publicarse su</w:t>
      </w:r>
      <w:r w:rsidRPr="000C5283">
        <w:rPr>
          <w:rFonts w:ascii="Palatino Linotype" w:hAnsi="Palatino Linotype"/>
          <w:i/>
          <w:sz w:val="22"/>
          <w:szCs w:val="22"/>
        </w:rPr>
        <w:t xml:space="preserve"> objeto,</w:t>
      </w:r>
      <w:r w:rsidRPr="000C5283">
        <w:rPr>
          <w:rFonts w:ascii="Palatino Linotype" w:hAnsi="Palatino Linotype"/>
          <w:b/>
          <w:i/>
          <w:sz w:val="22"/>
          <w:szCs w:val="22"/>
          <w:u w:val="single"/>
        </w:rPr>
        <w:t xml:space="preserve"> nombre o razón social del titular</w:t>
      </w:r>
      <w:r w:rsidRPr="000C5283">
        <w:rPr>
          <w:rFonts w:ascii="Palatino Linotype" w:hAnsi="Palatino Linotype"/>
          <w:i/>
          <w:sz w:val="22"/>
          <w:szCs w:val="22"/>
        </w:rPr>
        <w:t xml:space="preserve">, vigencia, </w:t>
      </w:r>
      <w:r w:rsidRPr="000C5283">
        <w:rPr>
          <w:rFonts w:ascii="Palatino Linotype" w:hAnsi="Palatino Linotype"/>
          <w:b/>
          <w:i/>
          <w:sz w:val="22"/>
          <w:szCs w:val="22"/>
          <w:u w:val="single"/>
        </w:rPr>
        <w:t>tipo</w:t>
      </w:r>
      <w:r w:rsidRPr="000C5283">
        <w:rPr>
          <w:rFonts w:ascii="Palatino Linotype" w:hAnsi="Palatino Linotype"/>
          <w:i/>
          <w:sz w:val="22"/>
          <w:szCs w:val="22"/>
        </w:rPr>
        <w:t>, términos, condiciones, monto y modificaciones, así como si el procedimiento involucra el aprovechamiento de bienes, servicios y/o recursos públicos;</w:t>
      </w:r>
    </w:p>
    <w:p w:rsidR="00EB49F2" w:rsidRPr="000C5283" w:rsidRDefault="00EB49F2" w:rsidP="00EB49F2">
      <w:pPr>
        <w:spacing w:before="120" w:after="120" w:line="276" w:lineRule="auto"/>
        <w:ind w:left="709" w:right="709"/>
        <w:jc w:val="both"/>
        <w:rPr>
          <w:rFonts w:ascii="Palatino Linotype" w:hAnsi="Palatino Linotype" w:cs="Arial"/>
          <w:sz w:val="22"/>
          <w:szCs w:val="22"/>
          <w:lang w:eastAsia="es-MX"/>
        </w:rPr>
      </w:pPr>
      <w:r w:rsidRPr="000C5283">
        <w:rPr>
          <w:rFonts w:ascii="Palatino Linotype" w:hAnsi="Palatino Linotype" w:cs="Arial"/>
          <w:sz w:val="22"/>
          <w:szCs w:val="22"/>
          <w:lang w:eastAsia="es-MX"/>
        </w:rPr>
        <w:t>(Énfasis añadido)</w:t>
      </w:r>
    </w:p>
    <w:p w:rsidR="00021D04" w:rsidRPr="000C5283" w:rsidRDefault="00EB49F2" w:rsidP="00021D0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0C5283">
        <w:rPr>
          <w:rFonts w:ascii="Palatino Linotype" w:hAnsi="Palatino Linotype" w:cs="Arial"/>
        </w:rPr>
        <w:t xml:space="preserve">En ese contexto, debe precisarse que, mediante la entrega del documento contenido en el </w:t>
      </w:r>
      <w:r w:rsidRPr="000C5283">
        <w:rPr>
          <w:rFonts w:ascii="Palatino Linotype" w:hAnsi="Palatino Linotype" w:cs="Arial"/>
          <w:lang w:val="es-ES_tradnl"/>
        </w:rPr>
        <w:t xml:space="preserve">archivo electrónico denominado </w:t>
      </w:r>
      <w:r w:rsidRPr="000C5283">
        <w:rPr>
          <w:rFonts w:ascii="Palatino Linotype" w:hAnsi="Palatino Linotype"/>
          <w:b/>
          <w:i/>
        </w:rPr>
        <w:t>PEDIDO-CONTRATO ADE-HAM-RP-04-2019.pdf</w:t>
      </w:r>
      <w:r w:rsidRPr="000C5283">
        <w:rPr>
          <w:rFonts w:ascii="Palatino Linotype" w:hAnsi="Palatino Linotype"/>
        </w:rPr>
        <w:t xml:space="preserve">, puede satisfacerse lo referente al inciso </w:t>
      </w:r>
      <w:r w:rsidRPr="000C5283">
        <w:rPr>
          <w:rFonts w:ascii="Palatino Linotype" w:hAnsi="Palatino Linotype"/>
          <w:b/>
        </w:rPr>
        <w:t>c)</w:t>
      </w:r>
      <w:r w:rsidRPr="000C5283">
        <w:rPr>
          <w:rFonts w:ascii="Palatino Linotype" w:hAnsi="Palatino Linotype"/>
        </w:rPr>
        <w:t>, al observarse que la contratación de las unidades de recolección de basura</w:t>
      </w:r>
      <w:r w:rsidR="008A0D89" w:rsidRPr="000C5283">
        <w:rPr>
          <w:rFonts w:ascii="Palatino Linotype" w:hAnsi="Palatino Linotype"/>
        </w:rPr>
        <w:t xml:space="preserve">, fue adjudicada a </w:t>
      </w:r>
      <w:r w:rsidRPr="000C5283">
        <w:rPr>
          <w:rFonts w:ascii="Palatino Linotype" w:hAnsi="Palatino Linotype"/>
        </w:rPr>
        <w:t>la persona jurídica colectiva denominada J.D.J. Equipo y Construcciones, S.A. de C.V.</w:t>
      </w:r>
      <w:r w:rsidR="008A0D89" w:rsidRPr="000C5283">
        <w:rPr>
          <w:rFonts w:ascii="Palatino Linotype" w:hAnsi="Palatino Linotype"/>
        </w:rPr>
        <w:t xml:space="preserve">, quedando sin materia dicha porción de la solicitud; sin embargo, respecto del tipo de adjudicación de la cual derivó la contratación, se advierte que, de la documentación remitida tanto en respuesta, como en el Informe Justificado, no existen elementos suficientes para determinar si derivó de una licitación, </w:t>
      </w:r>
      <w:r w:rsidR="008A0D89" w:rsidRPr="000C5283">
        <w:rPr>
          <w:rFonts w:ascii="Palatino Linotype" w:hAnsi="Palatino Linotype" w:cs="Arial"/>
        </w:rPr>
        <w:t xml:space="preserve">invitación restringida o adjudicación directa; </w:t>
      </w:r>
      <w:r w:rsidR="00054F3A" w:rsidRPr="000C5283">
        <w:rPr>
          <w:rFonts w:ascii="Palatino Linotype" w:hAnsi="Palatino Linotype" w:cs="Arial"/>
        </w:rPr>
        <w:t>por tanto</w:t>
      </w:r>
      <w:r w:rsidR="008A0D89" w:rsidRPr="000C5283">
        <w:rPr>
          <w:rFonts w:ascii="Palatino Linotype" w:hAnsi="Palatino Linotype" w:cs="Arial"/>
        </w:rPr>
        <w:t xml:space="preserve">, esta Ponencia Resolutora determina ordenar la entrega al </w:t>
      </w:r>
      <w:r w:rsidR="008A0D89" w:rsidRPr="000C5283">
        <w:rPr>
          <w:rFonts w:ascii="Palatino Linotype" w:hAnsi="Palatino Linotype" w:cs="Arial"/>
          <w:b/>
        </w:rPr>
        <w:t>RECURRENTE</w:t>
      </w:r>
      <w:r w:rsidR="008A0D89" w:rsidRPr="000C5283">
        <w:rPr>
          <w:rFonts w:ascii="Palatino Linotype" w:hAnsi="Palatino Linotype" w:cs="Arial"/>
        </w:rPr>
        <w:t xml:space="preserve">, </w:t>
      </w:r>
      <w:r w:rsidR="00054F3A" w:rsidRPr="000C5283">
        <w:rPr>
          <w:rFonts w:ascii="Palatino Linotype" w:hAnsi="Palatino Linotype" w:cs="Arial"/>
        </w:rPr>
        <w:t xml:space="preserve">en </w:t>
      </w:r>
      <w:r w:rsidR="00054F3A" w:rsidRPr="000C5283">
        <w:rPr>
          <w:rFonts w:ascii="Palatino Linotype" w:hAnsi="Palatino Linotype" w:cs="Arial"/>
          <w:b/>
        </w:rPr>
        <w:t>versión pública</w:t>
      </w:r>
      <w:r w:rsidR="00054F3A" w:rsidRPr="000C5283">
        <w:rPr>
          <w:rFonts w:ascii="Palatino Linotype" w:hAnsi="Palatino Linotype" w:cs="Arial"/>
        </w:rPr>
        <w:t xml:space="preserve"> de ser procedente, d</w:t>
      </w:r>
      <w:r w:rsidR="008A0D89" w:rsidRPr="000C5283">
        <w:rPr>
          <w:rFonts w:ascii="Palatino Linotype" w:hAnsi="Palatino Linotype" w:cs="Arial"/>
        </w:rPr>
        <w:t xml:space="preserve">el documento o documentos en los que conste el tipo de adjudicación de la que derivó la contratación del </w:t>
      </w:r>
      <w:r w:rsidR="00054F3A" w:rsidRPr="000C5283">
        <w:rPr>
          <w:rFonts w:ascii="Palatino Linotype" w:hAnsi="Palatino Linotype" w:cs="Arial"/>
        </w:rPr>
        <w:t>servicio de arrendamiento de camiones recolectores de basura, referido en el documento contenido en el archivo electrónico antes mencionado.</w:t>
      </w:r>
    </w:p>
    <w:p w:rsidR="00054F3A" w:rsidRPr="000C5283" w:rsidRDefault="00054F3A" w:rsidP="00054F3A">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0C5283">
        <w:rPr>
          <w:rFonts w:ascii="Palatino Linotype" w:hAnsi="Palatino Linotype"/>
        </w:rPr>
        <w:t xml:space="preserve">Así, en relación a la información de la que se ordena su entrega en versión pública, en términos del artículo 143 de la Ley de Transparencia y Acceso a la Información Pública del Estado de México y Municipios, se deberá </w:t>
      </w:r>
      <w:r w:rsidRPr="000C5283">
        <w:rPr>
          <w:rFonts w:ascii="Palatino Linotype" w:eastAsia="Arial Unicode MS" w:hAnsi="Palatino Linotype" w:cs="Arial"/>
        </w:rPr>
        <w:t>omitir, eliminar o suprimir la</w:t>
      </w:r>
      <w:r w:rsidRPr="000C5283">
        <w:rPr>
          <w:rFonts w:ascii="Palatino Linotype" w:hAnsi="Palatino Linotype"/>
        </w:rPr>
        <w:t xml:space="preserve"> información </w:t>
      </w:r>
      <w:r w:rsidRPr="000C5283">
        <w:rPr>
          <w:rFonts w:ascii="Palatino Linotype" w:hAnsi="Palatino Linotype"/>
          <w:b/>
        </w:rPr>
        <w:t>confidencial</w:t>
      </w:r>
      <w:r w:rsidRPr="000C5283">
        <w:rPr>
          <w:rFonts w:ascii="Palatino Linotype" w:eastAsia="Arial Unicode MS" w:hAnsi="Palatino Linotype" w:cs="Arial"/>
        </w:rPr>
        <w:t xml:space="preserve">. En ese sentido, </w:t>
      </w:r>
      <w:r w:rsidRPr="000C5283">
        <w:rPr>
          <w:rFonts w:ascii="Palatino Linotype" w:hAnsi="Palatino Linotype" w:cs="Arial"/>
          <w:lang w:val="es-ES_tradnl"/>
        </w:rPr>
        <w:t xml:space="preserve">sólo podrán </w:t>
      </w:r>
      <w:r w:rsidRPr="000C5283">
        <w:rPr>
          <w:rFonts w:ascii="Palatino Linotype" w:hAnsi="Palatino Linotype" w:cs="Arial"/>
        </w:rPr>
        <w:t>ser</w:t>
      </w:r>
      <w:r w:rsidRPr="000C528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0C5283">
        <w:rPr>
          <w:rFonts w:ascii="Palatino Linotype" w:hAnsi="Palatino Linotype" w:cs="Arial"/>
        </w:rPr>
        <w:t xml:space="preserve"> que el Comité de Transparencia del </w:t>
      </w:r>
      <w:r w:rsidRPr="000C5283">
        <w:rPr>
          <w:rFonts w:ascii="Palatino Linotype" w:hAnsi="Palatino Linotype" w:cs="Arial"/>
          <w:b/>
        </w:rPr>
        <w:t>SUJETO OBLIGADO</w:t>
      </w:r>
      <w:r w:rsidRPr="000C5283">
        <w:rPr>
          <w:rFonts w:ascii="Palatino Linotype" w:hAnsi="Palatino Linotype" w:cs="Arial"/>
        </w:rPr>
        <w:t xml:space="preserve"> emita el Acuerdo de Clasificación correspondiente</w:t>
      </w:r>
      <w:r w:rsidRPr="000C5283">
        <w:rPr>
          <w:rFonts w:ascii="Palatino Linotype" w:hAnsi="Palatino Linotype" w:cs="Arial"/>
          <w:lang w:val="es-ES_tradnl"/>
        </w:rPr>
        <w:t xml:space="preserve"> debidamente fundado y motivado, en el cual se</w:t>
      </w:r>
      <w:r w:rsidRPr="000C5283">
        <w:rPr>
          <w:rFonts w:ascii="Palatino Linotype" w:hAnsi="Palatino Linotype" w:cs="Arial"/>
        </w:rPr>
        <w:t xml:space="preserve"> sustente la versión pública, </w:t>
      </w:r>
      <w:r w:rsidRPr="000C5283">
        <w:rPr>
          <w:rFonts w:ascii="Palatino Linotype" w:hAnsi="Palatino Linotype" w:cs="Arial"/>
          <w:lang w:val="es-ES_tradnl"/>
        </w:rPr>
        <w:t xml:space="preserve">en </w:t>
      </w:r>
      <w:r w:rsidRPr="000C5283">
        <w:rPr>
          <w:rFonts w:ascii="Palatino Linotype" w:hAnsi="Palatino Linotype" w:cs="Arial"/>
          <w:noProof/>
          <w:lang w:eastAsia="es-MX"/>
        </w:rPr>
        <w:t>términos</w:t>
      </w:r>
      <w:r w:rsidRPr="000C528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54F3A" w:rsidRPr="000C5283" w:rsidRDefault="00054F3A" w:rsidP="00054F3A">
      <w:pPr>
        <w:spacing w:before="120" w:after="120"/>
        <w:ind w:left="709" w:right="709"/>
        <w:jc w:val="center"/>
        <w:rPr>
          <w:rFonts w:ascii="Palatino Linotype" w:hAnsi="Palatino Linotype" w:cs="Arial"/>
          <w:b/>
          <w:i/>
          <w:sz w:val="22"/>
        </w:rPr>
      </w:pPr>
      <w:r w:rsidRPr="000C5283">
        <w:rPr>
          <w:rFonts w:ascii="Palatino Linotype" w:hAnsi="Palatino Linotype" w:cs="Arial"/>
          <w:b/>
          <w:i/>
          <w:sz w:val="22"/>
        </w:rPr>
        <w:t>Ley de Transparencia y Acceso a la Información Pública del Estado de México y Municipios</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r w:rsidRPr="000C5283">
        <w:rPr>
          <w:rFonts w:ascii="Palatino Linotype" w:hAnsi="Palatino Linotype" w:cs="Arial"/>
          <w:b/>
          <w:i/>
          <w:sz w:val="22"/>
          <w:szCs w:val="22"/>
          <w:lang w:eastAsia="es-MX"/>
        </w:rPr>
        <w:t xml:space="preserve">Artículo 49. </w:t>
      </w:r>
      <w:r w:rsidRPr="000C5283">
        <w:rPr>
          <w:rFonts w:ascii="Palatino Linotype" w:hAnsi="Palatino Linotype" w:cs="Arial"/>
          <w:i/>
          <w:sz w:val="22"/>
          <w:szCs w:val="22"/>
          <w:lang w:eastAsia="es-MX"/>
        </w:rPr>
        <w:t xml:space="preserve">Los </w:t>
      </w:r>
      <w:r w:rsidRPr="000C5283">
        <w:rPr>
          <w:rFonts w:ascii="Palatino Linotype" w:hAnsi="Palatino Linotype" w:cs="Arial"/>
          <w:i/>
          <w:sz w:val="22"/>
        </w:rPr>
        <w:t>Comités</w:t>
      </w:r>
      <w:r w:rsidRPr="000C5283">
        <w:rPr>
          <w:rFonts w:ascii="Palatino Linotype" w:hAnsi="Palatino Linotype" w:cs="Arial"/>
          <w:i/>
          <w:sz w:val="22"/>
          <w:szCs w:val="22"/>
          <w:lang w:eastAsia="es-MX"/>
        </w:rPr>
        <w:t xml:space="preserve"> de </w:t>
      </w:r>
      <w:r w:rsidRPr="000C5283">
        <w:rPr>
          <w:rFonts w:ascii="Palatino Linotype" w:hAnsi="Palatino Linotype" w:cs="Arial"/>
          <w:i/>
          <w:sz w:val="22"/>
          <w:lang w:eastAsia="es-MX"/>
        </w:rPr>
        <w:t>Transparencia</w:t>
      </w:r>
      <w:r w:rsidRPr="000C5283">
        <w:rPr>
          <w:rFonts w:ascii="Palatino Linotype" w:hAnsi="Palatino Linotype" w:cs="Arial"/>
          <w:i/>
          <w:sz w:val="22"/>
          <w:szCs w:val="22"/>
          <w:lang w:eastAsia="es-MX"/>
        </w:rPr>
        <w:t xml:space="preserve"> </w:t>
      </w:r>
      <w:r w:rsidRPr="000C5283">
        <w:rPr>
          <w:rFonts w:ascii="Palatino Linotype" w:hAnsi="Palatino Linotype"/>
          <w:i/>
          <w:sz w:val="22"/>
          <w:szCs w:val="22"/>
        </w:rPr>
        <w:t>tendrán</w:t>
      </w:r>
      <w:r w:rsidRPr="000C5283">
        <w:rPr>
          <w:rFonts w:ascii="Palatino Linotype" w:hAnsi="Palatino Linotype" w:cs="Arial"/>
          <w:i/>
          <w:sz w:val="22"/>
          <w:szCs w:val="22"/>
          <w:lang w:eastAsia="es-MX"/>
        </w:rPr>
        <w:t xml:space="preserve"> las siguientes atribuciones:</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VIII.</w:t>
      </w:r>
      <w:r w:rsidRPr="000C5283">
        <w:rPr>
          <w:rFonts w:ascii="Palatino Linotype" w:hAnsi="Palatino Linotype" w:cs="Arial"/>
          <w:i/>
          <w:sz w:val="22"/>
          <w:szCs w:val="22"/>
          <w:lang w:eastAsia="es-MX"/>
        </w:rPr>
        <w:t xml:space="preserve"> Aprobar, </w:t>
      </w:r>
      <w:r w:rsidRPr="000C5283">
        <w:rPr>
          <w:rFonts w:ascii="Palatino Linotype" w:hAnsi="Palatino Linotype" w:cs="Arial"/>
          <w:i/>
          <w:sz w:val="22"/>
        </w:rPr>
        <w:t>modificar</w:t>
      </w:r>
      <w:r w:rsidRPr="000C5283">
        <w:rPr>
          <w:rFonts w:ascii="Palatino Linotype" w:hAnsi="Palatino Linotype" w:cs="Arial"/>
          <w:i/>
          <w:sz w:val="22"/>
          <w:szCs w:val="22"/>
          <w:lang w:eastAsia="es-MX"/>
        </w:rPr>
        <w:t xml:space="preserve"> o revocar la clasificación de la información;</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Artículo 132.</w:t>
      </w:r>
      <w:r w:rsidRPr="000C5283">
        <w:rPr>
          <w:rFonts w:ascii="Palatino Linotype" w:hAnsi="Palatino Linotype" w:cs="Arial"/>
          <w:i/>
          <w:sz w:val="22"/>
          <w:szCs w:val="22"/>
          <w:lang w:eastAsia="es-MX"/>
        </w:rPr>
        <w:t xml:space="preserve"> La </w:t>
      </w:r>
      <w:r w:rsidRPr="000C5283">
        <w:rPr>
          <w:rFonts w:ascii="Palatino Linotype" w:hAnsi="Palatino Linotype" w:cs="Arial"/>
          <w:i/>
          <w:sz w:val="22"/>
          <w:lang w:eastAsia="es-MX"/>
        </w:rPr>
        <w:t>clasificación</w:t>
      </w:r>
      <w:r w:rsidRPr="000C5283">
        <w:rPr>
          <w:rFonts w:ascii="Palatino Linotype" w:hAnsi="Palatino Linotype" w:cs="Arial"/>
          <w:i/>
          <w:sz w:val="22"/>
          <w:szCs w:val="22"/>
          <w:lang w:eastAsia="es-MX"/>
        </w:rPr>
        <w:t xml:space="preserve"> de la información se llevará a cabo en el momento en que:</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II.</w:t>
      </w:r>
      <w:r w:rsidRPr="000C5283">
        <w:rPr>
          <w:rFonts w:ascii="Palatino Linotype" w:hAnsi="Palatino Linotype" w:cs="Arial"/>
          <w:i/>
          <w:sz w:val="22"/>
          <w:szCs w:val="22"/>
          <w:lang w:eastAsia="es-MX"/>
        </w:rPr>
        <w:t xml:space="preserve"> Se determine </w:t>
      </w:r>
      <w:r w:rsidRPr="000C5283">
        <w:rPr>
          <w:rFonts w:ascii="Palatino Linotype" w:hAnsi="Palatino Linotype" w:cs="Arial"/>
          <w:i/>
          <w:sz w:val="22"/>
          <w:lang w:eastAsia="es-MX"/>
        </w:rPr>
        <w:t>mediante</w:t>
      </w:r>
      <w:r w:rsidRPr="000C5283">
        <w:rPr>
          <w:rFonts w:ascii="Palatino Linotype" w:hAnsi="Palatino Linotype" w:cs="Arial"/>
          <w:i/>
          <w:sz w:val="22"/>
          <w:szCs w:val="22"/>
          <w:lang w:eastAsia="es-MX"/>
        </w:rPr>
        <w:t xml:space="preserve"> resolución de autoridad competente; o</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III</w:t>
      </w:r>
      <w:r w:rsidRPr="000C5283">
        <w:rPr>
          <w:rFonts w:ascii="Palatino Linotype" w:hAnsi="Palatino Linotype" w:cs="Arial"/>
          <w:i/>
          <w:sz w:val="22"/>
          <w:szCs w:val="22"/>
          <w:lang w:eastAsia="es-MX"/>
        </w:rPr>
        <w:t xml:space="preserve">. Se generen </w:t>
      </w:r>
      <w:r w:rsidRPr="000C5283">
        <w:rPr>
          <w:rFonts w:ascii="Palatino Linotype" w:hAnsi="Palatino Linotype" w:cs="Arial"/>
          <w:i/>
          <w:sz w:val="22"/>
          <w:lang w:eastAsia="es-MX"/>
        </w:rPr>
        <w:t>versiones</w:t>
      </w:r>
      <w:r w:rsidRPr="000C5283">
        <w:rPr>
          <w:rFonts w:ascii="Palatino Linotype" w:hAnsi="Palatino Linotype" w:cs="Arial"/>
          <w:i/>
          <w:sz w:val="22"/>
          <w:szCs w:val="22"/>
          <w:lang w:eastAsia="es-MX"/>
        </w:rPr>
        <w:t xml:space="preserve"> públicas para dar cumplimiento a las obligaciones de transparencia previstas en esta Ley.”</w:t>
      </w:r>
    </w:p>
    <w:p w:rsidR="00054F3A" w:rsidRPr="000C5283" w:rsidRDefault="00054F3A" w:rsidP="00054F3A">
      <w:pPr>
        <w:spacing w:before="160" w:after="160"/>
        <w:ind w:left="709" w:right="709"/>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 xml:space="preserve">Lineamientos Generales en materia de Clasificación y Desclasificación de la </w:t>
      </w:r>
      <w:r w:rsidRPr="000C5283">
        <w:rPr>
          <w:rFonts w:ascii="Palatino Linotype" w:hAnsi="Palatino Linotype" w:cs="Arial"/>
          <w:b/>
          <w:i/>
          <w:sz w:val="22"/>
        </w:rPr>
        <w:t>Información, así como para la elaboración de Versiones Públicas</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r w:rsidRPr="000C5283">
        <w:rPr>
          <w:rFonts w:ascii="Palatino Linotype" w:hAnsi="Palatino Linotype" w:cs="Arial"/>
          <w:b/>
          <w:i/>
          <w:sz w:val="22"/>
          <w:szCs w:val="22"/>
          <w:lang w:eastAsia="es-MX"/>
        </w:rPr>
        <w:t>Segundo.-</w:t>
      </w:r>
      <w:r w:rsidRPr="000C5283">
        <w:rPr>
          <w:rFonts w:ascii="Palatino Linotype" w:hAnsi="Palatino Linotype" w:cs="Arial"/>
          <w:i/>
          <w:sz w:val="22"/>
          <w:szCs w:val="22"/>
          <w:lang w:eastAsia="es-MX"/>
        </w:rPr>
        <w:t xml:space="preserve"> Para </w:t>
      </w:r>
      <w:r w:rsidRPr="000C5283">
        <w:rPr>
          <w:rFonts w:ascii="Palatino Linotype" w:hAnsi="Palatino Linotype" w:cs="Arial"/>
          <w:i/>
          <w:sz w:val="22"/>
          <w:lang w:eastAsia="es-MX"/>
        </w:rPr>
        <w:t>efectos</w:t>
      </w:r>
      <w:r w:rsidRPr="000C5283">
        <w:rPr>
          <w:rFonts w:ascii="Palatino Linotype" w:hAnsi="Palatino Linotype" w:cs="Arial"/>
          <w:i/>
          <w:sz w:val="22"/>
          <w:szCs w:val="22"/>
          <w:lang w:eastAsia="es-MX"/>
        </w:rPr>
        <w:t xml:space="preserve"> de los </w:t>
      </w:r>
      <w:r w:rsidRPr="000C5283">
        <w:rPr>
          <w:rFonts w:ascii="Palatino Linotype" w:hAnsi="Palatino Linotype" w:cs="Arial"/>
          <w:i/>
          <w:sz w:val="22"/>
        </w:rPr>
        <w:t>presentes</w:t>
      </w:r>
      <w:r w:rsidRPr="000C5283">
        <w:rPr>
          <w:rFonts w:ascii="Palatino Linotype" w:hAnsi="Palatino Linotype" w:cs="Arial"/>
          <w:i/>
          <w:sz w:val="22"/>
          <w:szCs w:val="22"/>
          <w:lang w:eastAsia="es-MX"/>
        </w:rPr>
        <w:t xml:space="preserve"> Lineamientos Generales, se entenderá por:</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XVIII.</w:t>
      </w:r>
      <w:r w:rsidRPr="000C5283">
        <w:rPr>
          <w:rFonts w:ascii="Palatino Linotype" w:hAnsi="Palatino Linotype" w:cs="Arial"/>
          <w:i/>
          <w:sz w:val="22"/>
          <w:szCs w:val="22"/>
          <w:lang w:eastAsia="es-MX"/>
        </w:rPr>
        <w:t xml:space="preserve"> </w:t>
      </w:r>
      <w:r w:rsidRPr="000C5283">
        <w:rPr>
          <w:rFonts w:ascii="Palatino Linotype" w:hAnsi="Palatino Linotype" w:cs="Arial"/>
          <w:b/>
          <w:i/>
          <w:sz w:val="22"/>
          <w:szCs w:val="22"/>
          <w:lang w:eastAsia="es-MX"/>
        </w:rPr>
        <w:t>Versión pública:</w:t>
      </w:r>
      <w:r w:rsidRPr="000C5283">
        <w:rPr>
          <w:rFonts w:ascii="Palatino Linotype" w:hAnsi="Palatino Linotype" w:cs="Arial"/>
          <w:i/>
          <w:sz w:val="22"/>
          <w:szCs w:val="22"/>
          <w:lang w:eastAsia="es-MX"/>
        </w:rPr>
        <w:t xml:space="preserve"> El </w:t>
      </w:r>
      <w:r w:rsidRPr="000C5283">
        <w:rPr>
          <w:rFonts w:ascii="Palatino Linotype" w:hAnsi="Palatino Linotype" w:cs="Arial"/>
          <w:bCs/>
          <w:i/>
          <w:noProof/>
          <w:sz w:val="22"/>
        </w:rPr>
        <w:t>documento</w:t>
      </w:r>
      <w:r w:rsidRPr="000C528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C5283">
        <w:rPr>
          <w:rFonts w:ascii="Palatino Linotype" w:hAnsi="Palatino Linotype" w:cs="Arial"/>
          <w:b/>
          <w:i/>
          <w:sz w:val="22"/>
          <w:szCs w:val="22"/>
          <w:u w:val="single"/>
          <w:lang w:eastAsia="es-MX"/>
        </w:rPr>
        <w:t>fundando y motivando la</w:t>
      </w:r>
      <w:r w:rsidRPr="000C5283">
        <w:rPr>
          <w:rFonts w:ascii="Palatino Linotype" w:hAnsi="Palatino Linotype" w:cs="Arial"/>
          <w:i/>
          <w:sz w:val="22"/>
          <w:szCs w:val="22"/>
          <w:lang w:eastAsia="es-MX"/>
        </w:rPr>
        <w:t xml:space="preserve"> reserva o </w:t>
      </w:r>
      <w:r w:rsidRPr="000C5283">
        <w:rPr>
          <w:rFonts w:ascii="Palatino Linotype" w:hAnsi="Palatino Linotype" w:cs="Arial"/>
          <w:b/>
          <w:i/>
          <w:sz w:val="22"/>
          <w:szCs w:val="22"/>
          <w:u w:val="single"/>
          <w:lang w:eastAsia="es-MX"/>
        </w:rPr>
        <w:t>confidencialidad</w:t>
      </w:r>
      <w:r w:rsidRPr="000C5283">
        <w:rPr>
          <w:rFonts w:ascii="Palatino Linotype" w:hAnsi="Palatino Linotype" w:cs="Arial"/>
          <w:i/>
          <w:sz w:val="22"/>
          <w:szCs w:val="22"/>
          <w:lang w:eastAsia="es-MX"/>
        </w:rPr>
        <w:t xml:space="preserve">, a través de la resolución que para tal efecto emita el </w:t>
      </w:r>
      <w:r w:rsidRPr="000C5283">
        <w:rPr>
          <w:rFonts w:ascii="Palatino Linotype" w:hAnsi="Palatino Linotype" w:cs="Arial"/>
          <w:bCs/>
          <w:i/>
          <w:noProof/>
          <w:sz w:val="22"/>
        </w:rPr>
        <w:t>Comité</w:t>
      </w:r>
      <w:r w:rsidRPr="000C5283">
        <w:rPr>
          <w:rFonts w:ascii="Palatino Linotype" w:hAnsi="Palatino Linotype" w:cs="Arial"/>
          <w:i/>
          <w:sz w:val="22"/>
          <w:szCs w:val="22"/>
          <w:lang w:eastAsia="es-MX"/>
        </w:rPr>
        <w:t xml:space="preserve"> de Transparencia.</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Cuarto.</w:t>
      </w:r>
      <w:r w:rsidRPr="000C5283">
        <w:rPr>
          <w:rFonts w:ascii="Palatino Linotype" w:hAnsi="Palatino Linotype" w:cs="Arial"/>
          <w:i/>
          <w:sz w:val="22"/>
          <w:szCs w:val="22"/>
          <w:lang w:eastAsia="es-MX"/>
        </w:rPr>
        <w:t xml:space="preserve"> Para clasificar la información como reservada o confidencial, de manera total o parcial, el </w:t>
      </w:r>
      <w:r w:rsidRPr="000C5283">
        <w:rPr>
          <w:rFonts w:ascii="Palatino Linotype" w:hAnsi="Palatino Linotype" w:cs="Arial"/>
          <w:i/>
          <w:sz w:val="22"/>
          <w:lang w:eastAsia="es-MX"/>
        </w:rPr>
        <w:t>titular</w:t>
      </w:r>
      <w:r w:rsidRPr="000C5283">
        <w:rPr>
          <w:rFonts w:ascii="Palatino Linotype" w:hAnsi="Palatino Linotype" w:cs="Arial"/>
          <w:i/>
          <w:sz w:val="22"/>
          <w:szCs w:val="22"/>
          <w:lang w:eastAsia="es-MX"/>
        </w:rPr>
        <w:t xml:space="preserve"> del </w:t>
      </w:r>
      <w:r w:rsidRPr="000C5283">
        <w:rPr>
          <w:rFonts w:ascii="Palatino Linotype" w:hAnsi="Palatino Linotype" w:cs="Arial"/>
          <w:bCs/>
          <w:i/>
          <w:noProof/>
          <w:sz w:val="22"/>
        </w:rPr>
        <w:t>área</w:t>
      </w:r>
      <w:r w:rsidRPr="000C5283">
        <w:rPr>
          <w:rFonts w:ascii="Palatino Linotype" w:hAnsi="Palatino Linotype" w:cs="Arial"/>
          <w:i/>
          <w:sz w:val="22"/>
          <w:szCs w:val="22"/>
          <w:lang w:eastAsia="es-MX"/>
        </w:rPr>
        <w:t xml:space="preserve"> del sujeto </w:t>
      </w:r>
      <w:r w:rsidRPr="000C5283">
        <w:rPr>
          <w:rFonts w:ascii="Palatino Linotype" w:hAnsi="Palatino Linotype" w:cs="Arial"/>
          <w:i/>
          <w:sz w:val="22"/>
        </w:rPr>
        <w:t>obligado</w:t>
      </w:r>
      <w:r w:rsidRPr="000C528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 xml:space="preserve">Los sujetos obligados deberán aplicar, de manera estricta, las excepciones al derecho de acceso a la </w:t>
      </w:r>
      <w:r w:rsidRPr="000C5283">
        <w:rPr>
          <w:rFonts w:ascii="Palatino Linotype" w:hAnsi="Palatino Linotype" w:cs="Arial"/>
          <w:bCs/>
          <w:i/>
          <w:noProof/>
          <w:sz w:val="22"/>
        </w:rPr>
        <w:t>información</w:t>
      </w:r>
      <w:r w:rsidRPr="000C5283">
        <w:rPr>
          <w:rFonts w:ascii="Palatino Linotype" w:hAnsi="Palatino Linotype" w:cs="Arial"/>
          <w:i/>
          <w:sz w:val="22"/>
          <w:szCs w:val="22"/>
          <w:lang w:eastAsia="es-MX"/>
        </w:rPr>
        <w:t xml:space="preserve"> y sólo </w:t>
      </w:r>
      <w:r w:rsidRPr="000C5283">
        <w:rPr>
          <w:rFonts w:ascii="Palatino Linotype" w:hAnsi="Palatino Linotype" w:cs="Arial"/>
          <w:i/>
          <w:sz w:val="22"/>
        </w:rPr>
        <w:t>podrán</w:t>
      </w:r>
      <w:r w:rsidRPr="000C5283">
        <w:rPr>
          <w:rFonts w:ascii="Palatino Linotype" w:hAnsi="Palatino Linotype" w:cs="Arial"/>
          <w:i/>
          <w:sz w:val="22"/>
          <w:szCs w:val="22"/>
          <w:lang w:eastAsia="es-MX"/>
        </w:rPr>
        <w:t xml:space="preserve"> invocarlas cuando acrediten su procedencia.</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Quinto.</w:t>
      </w:r>
      <w:r w:rsidRPr="000C5283">
        <w:rPr>
          <w:rFonts w:ascii="Palatino Linotype" w:hAnsi="Palatino Linotype" w:cs="Arial"/>
          <w:i/>
          <w:sz w:val="22"/>
          <w:szCs w:val="22"/>
          <w:lang w:eastAsia="es-MX"/>
        </w:rPr>
        <w:t xml:space="preserve"> La carga de </w:t>
      </w:r>
      <w:r w:rsidRPr="000C5283">
        <w:rPr>
          <w:rFonts w:ascii="Palatino Linotype" w:hAnsi="Palatino Linotype" w:cs="Arial"/>
          <w:i/>
          <w:sz w:val="22"/>
          <w:lang w:eastAsia="es-MX"/>
        </w:rPr>
        <w:t>la</w:t>
      </w:r>
      <w:r w:rsidRPr="000C528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C5283">
        <w:rPr>
          <w:rFonts w:ascii="Palatino Linotype" w:hAnsi="Palatino Linotype" w:cs="Arial"/>
          <w:i/>
          <w:sz w:val="22"/>
        </w:rPr>
        <w:t>corresponderá</w:t>
      </w:r>
      <w:r w:rsidRPr="000C528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Sexto.</w:t>
      </w:r>
      <w:r w:rsidRPr="000C5283">
        <w:rPr>
          <w:rFonts w:ascii="Palatino Linotype" w:hAnsi="Palatino Linotype" w:cs="Arial"/>
          <w:i/>
          <w:sz w:val="22"/>
          <w:szCs w:val="22"/>
          <w:lang w:eastAsia="es-MX"/>
        </w:rPr>
        <w:t xml:space="preserve"> Los sujetos obligados no podrán emitir acuerdos de carácter general ni particular que clasifiquen </w:t>
      </w:r>
      <w:r w:rsidRPr="000C5283">
        <w:rPr>
          <w:rFonts w:ascii="Palatino Linotype" w:hAnsi="Palatino Linotype" w:cs="Arial"/>
          <w:bCs/>
          <w:i/>
          <w:noProof/>
          <w:sz w:val="22"/>
        </w:rPr>
        <w:t>documentos</w:t>
      </w:r>
      <w:r w:rsidRPr="000C528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54F3A" w:rsidRPr="000C5283" w:rsidRDefault="00054F3A" w:rsidP="00054F3A">
      <w:pPr>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 xml:space="preserve">La clasificación de </w:t>
      </w:r>
      <w:r w:rsidRPr="000C5283">
        <w:rPr>
          <w:rFonts w:ascii="Palatino Linotype" w:hAnsi="Palatino Linotype" w:cs="Arial"/>
          <w:i/>
          <w:sz w:val="22"/>
        </w:rPr>
        <w:t>información</w:t>
      </w:r>
      <w:r w:rsidRPr="000C5283">
        <w:rPr>
          <w:rFonts w:ascii="Palatino Linotype" w:hAnsi="Palatino Linotype" w:cs="Arial"/>
          <w:i/>
          <w:sz w:val="22"/>
          <w:szCs w:val="22"/>
          <w:lang w:eastAsia="es-MX"/>
        </w:rPr>
        <w:t xml:space="preserve"> se realizará conforme a un análisis caso por caso, mediante la aplicación </w:t>
      </w:r>
      <w:r w:rsidRPr="000C5283">
        <w:rPr>
          <w:rFonts w:ascii="Palatino Linotype" w:hAnsi="Palatino Linotype" w:cs="Arial"/>
          <w:bCs/>
          <w:i/>
          <w:noProof/>
          <w:sz w:val="22"/>
        </w:rPr>
        <w:t>de</w:t>
      </w:r>
      <w:r w:rsidRPr="000C5283">
        <w:rPr>
          <w:rFonts w:ascii="Palatino Linotype" w:hAnsi="Palatino Linotype" w:cs="Arial"/>
          <w:i/>
          <w:sz w:val="22"/>
          <w:szCs w:val="22"/>
          <w:lang w:eastAsia="es-MX"/>
        </w:rPr>
        <w:t xml:space="preserve"> la prueba de daño y de interés público.</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Séptimo.</w:t>
      </w:r>
      <w:r w:rsidRPr="000C5283">
        <w:rPr>
          <w:rFonts w:ascii="Palatino Linotype" w:hAnsi="Palatino Linotype" w:cs="Arial"/>
          <w:i/>
          <w:sz w:val="22"/>
          <w:szCs w:val="22"/>
          <w:lang w:eastAsia="es-MX"/>
        </w:rPr>
        <w:t xml:space="preserve"> La </w:t>
      </w:r>
      <w:r w:rsidRPr="000C5283">
        <w:rPr>
          <w:rFonts w:ascii="Palatino Linotype" w:hAnsi="Palatino Linotype" w:cs="Arial"/>
          <w:i/>
          <w:sz w:val="22"/>
          <w:lang w:eastAsia="es-MX"/>
        </w:rPr>
        <w:t>clasificación</w:t>
      </w:r>
      <w:r w:rsidRPr="000C5283">
        <w:rPr>
          <w:rFonts w:ascii="Palatino Linotype" w:hAnsi="Palatino Linotype" w:cs="Arial"/>
          <w:i/>
          <w:sz w:val="22"/>
          <w:szCs w:val="22"/>
          <w:lang w:eastAsia="es-MX"/>
        </w:rPr>
        <w:t xml:space="preserve"> </w:t>
      </w:r>
      <w:r w:rsidRPr="000C5283">
        <w:rPr>
          <w:rFonts w:ascii="Palatino Linotype" w:hAnsi="Palatino Linotype" w:cs="Arial"/>
          <w:bCs/>
          <w:i/>
          <w:noProof/>
          <w:sz w:val="22"/>
        </w:rPr>
        <w:t>de</w:t>
      </w:r>
      <w:r w:rsidRPr="000C5283">
        <w:rPr>
          <w:rFonts w:ascii="Palatino Linotype" w:hAnsi="Palatino Linotype" w:cs="Arial"/>
          <w:i/>
          <w:sz w:val="22"/>
          <w:szCs w:val="22"/>
          <w:lang w:eastAsia="es-MX"/>
        </w:rPr>
        <w:t xml:space="preserve"> la </w:t>
      </w:r>
      <w:r w:rsidRPr="000C5283">
        <w:rPr>
          <w:rFonts w:ascii="Palatino Linotype" w:hAnsi="Palatino Linotype" w:cs="Arial"/>
          <w:i/>
          <w:sz w:val="22"/>
        </w:rPr>
        <w:t>información</w:t>
      </w:r>
      <w:r w:rsidRPr="000C5283">
        <w:rPr>
          <w:rFonts w:ascii="Palatino Linotype" w:hAnsi="Palatino Linotype" w:cs="Arial"/>
          <w:i/>
          <w:sz w:val="22"/>
          <w:szCs w:val="22"/>
          <w:lang w:eastAsia="es-MX"/>
        </w:rPr>
        <w:t xml:space="preserve"> se llevará a cabo en el momento en que:</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I.</w:t>
      </w:r>
      <w:r w:rsidRPr="000C5283">
        <w:rPr>
          <w:rFonts w:ascii="Palatino Linotype" w:hAnsi="Palatino Linotype" w:cs="Arial"/>
          <w:i/>
          <w:sz w:val="22"/>
          <w:szCs w:val="22"/>
          <w:lang w:eastAsia="es-MX"/>
        </w:rPr>
        <w:t xml:space="preserve"> Se reciba una </w:t>
      </w:r>
      <w:r w:rsidRPr="000C5283">
        <w:rPr>
          <w:rFonts w:ascii="Palatino Linotype" w:hAnsi="Palatino Linotype" w:cs="Arial"/>
          <w:i/>
          <w:sz w:val="22"/>
          <w:lang w:eastAsia="es-MX"/>
        </w:rPr>
        <w:t>solicitud</w:t>
      </w:r>
      <w:r w:rsidRPr="000C5283">
        <w:rPr>
          <w:rFonts w:ascii="Palatino Linotype" w:hAnsi="Palatino Linotype" w:cs="Arial"/>
          <w:i/>
          <w:sz w:val="22"/>
          <w:szCs w:val="22"/>
          <w:lang w:eastAsia="es-MX"/>
        </w:rPr>
        <w:t xml:space="preserve"> de acceso a la información;</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II.</w:t>
      </w:r>
      <w:r w:rsidRPr="000C5283">
        <w:rPr>
          <w:rFonts w:ascii="Palatino Linotype" w:hAnsi="Palatino Linotype" w:cs="Arial"/>
          <w:i/>
          <w:sz w:val="22"/>
          <w:szCs w:val="22"/>
          <w:lang w:eastAsia="es-MX"/>
        </w:rPr>
        <w:t xml:space="preserve"> Se determine </w:t>
      </w:r>
      <w:r w:rsidRPr="000C5283">
        <w:rPr>
          <w:rFonts w:ascii="Palatino Linotype" w:hAnsi="Palatino Linotype" w:cs="Arial"/>
          <w:bCs/>
          <w:i/>
          <w:noProof/>
          <w:sz w:val="22"/>
        </w:rPr>
        <w:t>mediante</w:t>
      </w:r>
      <w:r w:rsidRPr="000C5283">
        <w:rPr>
          <w:rFonts w:ascii="Palatino Linotype" w:hAnsi="Palatino Linotype" w:cs="Arial"/>
          <w:i/>
          <w:sz w:val="22"/>
          <w:szCs w:val="22"/>
          <w:lang w:eastAsia="es-MX"/>
        </w:rPr>
        <w:t xml:space="preserve"> resolución de autoridad competente, o</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III.</w:t>
      </w:r>
      <w:r w:rsidRPr="000C5283">
        <w:rPr>
          <w:rFonts w:ascii="Palatino Linotype" w:hAnsi="Palatino Linotype" w:cs="Arial"/>
          <w:i/>
          <w:sz w:val="22"/>
          <w:szCs w:val="22"/>
          <w:lang w:eastAsia="es-MX"/>
        </w:rPr>
        <w:t xml:space="preserve"> Se generen </w:t>
      </w:r>
      <w:r w:rsidRPr="000C5283">
        <w:rPr>
          <w:rFonts w:ascii="Palatino Linotype" w:hAnsi="Palatino Linotype" w:cs="Arial"/>
          <w:bCs/>
          <w:i/>
          <w:noProof/>
          <w:sz w:val="22"/>
        </w:rPr>
        <w:t>versiones</w:t>
      </w:r>
      <w:r w:rsidRPr="000C5283">
        <w:rPr>
          <w:rFonts w:ascii="Palatino Linotype" w:hAnsi="Palatino Linotype" w:cs="Arial"/>
          <w:i/>
          <w:sz w:val="22"/>
          <w:szCs w:val="22"/>
          <w:lang w:eastAsia="es-MX"/>
        </w:rPr>
        <w:t xml:space="preserve"> públicas para dar cumplimiento a las obligaciones de transparencia </w:t>
      </w:r>
      <w:r w:rsidRPr="000C5283">
        <w:rPr>
          <w:rFonts w:ascii="Palatino Linotype" w:hAnsi="Palatino Linotype" w:cs="Arial"/>
          <w:i/>
          <w:sz w:val="22"/>
          <w:lang w:eastAsia="es-MX"/>
        </w:rPr>
        <w:t>previstas</w:t>
      </w:r>
      <w:r w:rsidRPr="000C5283">
        <w:rPr>
          <w:rFonts w:ascii="Palatino Linotype" w:hAnsi="Palatino Linotype" w:cs="Arial"/>
          <w:i/>
          <w:sz w:val="22"/>
          <w:szCs w:val="22"/>
          <w:lang w:eastAsia="es-MX"/>
        </w:rPr>
        <w:t xml:space="preserve"> en la Ley General, la Ley Federal y las correspondientes de las entidades federativas.</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 xml:space="preserve">Los titulares de las áreas deberán revisar la clasificación al momento de la recepción de una solicitud de </w:t>
      </w:r>
      <w:r w:rsidRPr="000C5283">
        <w:rPr>
          <w:rFonts w:ascii="Palatino Linotype" w:hAnsi="Palatino Linotype" w:cs="Arial"/>
          <w:bCs/>
          <w:i/>
          <w:noProof/>
          <w:sz w:val="22"/>
        </w:rPr>
        <w:t>acceso</w:t>
      </w:r>
      <w:r w:rsidRPr="000C5283">
        <w:rPr>
          <w:rFonts w:ascii="Palatino Linotype" w:hAnsi="Palatino Linotype" w:cs="Arial"/>
          <w:i/>
          <w:sz w:val="22"/>
          <w:szCs w:val="22"/>
          <w:lang w:eastAsia="es-MX"/>
        </w:rPr>
        <w:t xml:space="preserve"> a la información, para verificar si encuadra en una causal de reserva o de confidencialidad.</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Octavo.</w:t>
      </w:r>
      <w:r w:rsidRPr="000C5283">
        <w:rPr>
          <w:rFonts w:ascii="Palatino Linotype" w:hAnsi="Palatino Linotype" w:cs="Arial"/>
          <w:i/>
          <w:sz w:val="22"/>
          <w:szCs w:val="22"/>
          <w:lang w:eastAsia="es-MX"/>
        </w:rPr>
        <w:t xml:space="preserve"> Para fundar la clasificación de la información se debe señalar el artículo, fracción, inciso, </w:t>
      </w:r>
      <w:r w:rsidRPr="000C5283">
        <w:rPr>
          <w:rFonts w:ascii="Palatino Linotype" w:hAnsi="Palatino Linotype" w:cs="Arial"/>
          <w:i/>
          <w:sz w:val="22"/>
          <w:lang w:eastAsia="es-MX"/>
        </w:rPr>
        <w:t>párrafo</w:t>
      </w:r>
      <w:r w:rsidRPr="000C5283">
        <w:rPr>
          <w:rFonts w:ascii="Palatino Linotype" w:hAnsi="Palatino Linotype" w:cs="Arial"/>
          <w:i/>
          <w:sz w:val="22"/>
          <w:szCs w:val="22"/>
          <w:lang w:eastAsia="es-MX"/>
        </w:rPr>
        <w:t xml:space="preserve"> o numeral de la ley o tratado internacional suscrito por el Estado mexicano que </w:t>
      </w:r>
      <w:r w:rsidRPr="000C5283">
        <w:rPr>
          <w:rFonts w:ascii="Palatino Linotype" w:hAnsi="Palatino Linotype" w:cs="Arial"/>
          <w:bCs/>
          <w:i/>
          <w:noProof/>
          <w:sz w:val="22"/>
        </w:rPr>
        <w:t>expresamente</w:t>
      </w:r>
      <w:r w:rsidRPr="000C5283">
        <w:rPr>
          <w:rFonts w:ascii="Palatino Linotype" w:hAnsi="Palatino Linotype" w:cs="Arial"/>
          <w:i/>
          <w:sz w:val="22"/>
          <w:szCs w:val="22"/>
          <w:lang w:eastAsia="es-MX"/>
        </w:rPr>
        <w:t xml:space="preserve"> le otorga el carácter de reservada o confidencial.</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bCs/>
          <w:i/>
          <w:noProof/>
          <w:sz w:val="22"/>
        </w:rPr>
      </w:pPr>
      <w:r w:rsidRPr="000C5283">
        <w:rPr>
          <w:rFonts w:ascii="Palatino Linotype" w:hAnsi="Palatino Linotype" w:cs="Arial"/>
          <w:i/>
          <w:sz w:val="22"/>
          <w:szCs w:val="22"/>
          <w:lang w:eastAsia="es-MX"/>
        </w:rPr>
        <w:t xml:space="preserve">Para </w:t>
      </w:r>
      <w:r w:rsidRPr="000C5283">
        <w:rPr>
          <w:rFonts w:ascii="Palatino Linotype" w:hAnsi="Palatino Linotype" w:cs="Arial"/>
          <w:bCs/>
          <w:i/>
          <w:noProof/>
          <w:sz w:val="22"/>
        </w:rPr>
        <w:t xml:space="preserve">motivar la clasificación se deberán señalar las razones o circunstancias especiales que lo </w:t>
      </w:r>
      <w:r w:rsidRPr="000C5283">
        <w:rPr>
          <w:rFonts w:ascii="Palatino Linotype" w:hAnsi="Palatino Linotype" w:cs="Arial"/>
          <w:i/>
          <w:sz w:val="22"/>
          <w:szCs w:val="22"/>
          <w:lang w:eastAsia="es-MX"/>
        </w:rPr>
        <w:t>llevaron</w:t>
      </w:r>
      <w:r w:rsidRPr="000C5283">
        <w:rPr>
          <w:rFonts w:ascii="Palatino Linotype" w:hAnsi="Palatino Linotype" w:cs="Arial"/>
          <w:bCs/>
          <w:i/>
          <w:noProof/>
          <w:sz w:val="22"/>
        </w:rPr>
        <w:t xml:space="preserve"> a concluir que el caso particular se ajusta al supuesto previsto por la norma legal invocada como fundamento.</w:t>
      </w:r>
    </w:p>
    <w:p w:rsidR="00054F3A" w:rsidRPr="000C5283" w:rsidRDefault="00054F3A" w:rsidP="00054F3A">
      <w:pPr>
        <w:autoSpaceDE w:val="0"/>
        <w:autoSpaceDN w:val="0"/>
        <w:adjustRightInd w:val="0"/>
        <w:spacing w:before="120" w:after="120"/>
        <w:ind w:left="709" w:right="709"/>
        <w:jc w:val="both"/>
        <w:rPr>
          <w:rFonts w:ascii="Palatino Linotype" w:hAnsi="Palatino Linotype" w:cs="Arial"/>
          <w:bCs/>
          <w:i/>
          <w:noProof/>
          <w:sz w:val="22"/>
        </w:rPr>
      </w:pPr>
      <w:r w:rsidRPr="000C528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C5283">
        <w:rPr>
          <w:rFonts w:ascii="Palatino Linotype" w:hAnsi="Palatino Linotype" w:cs="Arial"/>
          <w:i/>
          <w:sz w:val="22"/>
          <w:szCs w:val="22"/>
          <w:lang w:eastAsia="es-MX"/>
        </w:rPr>
        <w:t>de</w:t>
      </w:r>
      <w:r w:rsidRPr="000C5283">
        <w:rPr>
          <w:rFonts w:ascii="Palatino Linotype" w:hAnsi="Palatino Linotype" w:cs="Arial"/>
          <w:bCs/>
          <w:i/>
          <w:noProof/>
          <w:sz w:val="22"/>
        </w:rPr>
        <w:t xml:space="preserve"> </w:t>
      </w:r>
      <w:r w:rsidRPr="000C5283">
        <w:rPr>
          <w:rFonts w:ascii="Palatino Linotype" w:hAnsi="Palatino Linotype" w:cs="Arial"/>
          <w:i/>
          <w:sz w:val="22"/>
          <w:szCs w:val="22"/>
          <w:lang w:eastAsia="es-MX"/>
        </w:rPr>
        <w:t>reserva</w:t>
      </w:r>
      <w:r w:rsidRPr="000C5283">
        <w:rPr>
          <w:rFonts w:ascii="Palatino Linotype" w:hAnsi="Palatino Linotype" w:cs="Arial"/>
          <w:bCs/>
          <w:i/>
          <w:noProof/>
          <w:sz w:val="22"/>
        </w:rPr>
        <w:t>.</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bCs/>
          <w:i/>
          <w:noProof/>
          <w:sz w:val="22"/>
        </w:rPr>
      </w:pPr>
      <w:r w:rsidRPr="000C5283">
        <w:rPr>
          <w:rFonts w:ascii="Palatino Linotype" w:hAnsi="Palatino Linotype" w:cs="Arial"/>
          <w:i/>
          <w:sz w:val="22"/>
          <w:szCs w:val="22"/>
          <w:lang w:eastAsia="es-MX"/>
        </w:rPr>
        <w:t>Tratándose</w:t>
      </w:r>
      <w:r w:rsidRPr="000C5283">
        <w:rPr>
          <w:rFonts w:ascii="Palatino Linotype" w:hAnsi="Palatino Linotype" w:cs="Arial"/>
          <w:bCs/>
          <w:i/>
          <w:noProof/>
          <w:sz w:val="22"/>
        </w:rPr>
        <w:t xml:space="preserve"> de información clasificada como confidencial respecto de la cual se haya </w:t>
      </w:r>
      <w:r w:rsidRPr="000C5283">
        <w:rPr>
          <w:rFonts w:ascii="Palatino Linotype" w:hAnsi="Palatino Linotype" w:cs="Arial"/>
          <w:i/>
          <w:sz w:val="22"/>
          <w:lang w:eastAsia="es-MX"/>
        </w:rPr>
        <w:t>determinado</w:t>
      </w:r>
      <w:r w:rsidRPr="000C5283">
        <w:rPr>
          <w:rFonts w:ascii="Palatino Linotype" w:hAnsi="Palatino Linotype" w:cs="Arial"/>
          <w:bCs/>
          <w:i/>
          <w:noProof/>
          <w:sz w:val="22"/>
        </w:rPr>
        <w:t xml:space="preserve"> </w:t>
      </w:r>
      <w:r w:rsidRPr="000C5283">
        <w:rPr>
          <w:rFonts w:ascii="Palatino Linotype" w:hAnsi="Palatino Linotype" w:cs="Arial"/>
          <w:i/>
          <w:sz w:val="22"/>
          <w:szCs w:val="22"/>
          <w:lang w:eastAsia="es-MX"/>
        </w:rPr>
        <w:t>su</w:t>
      </w:r>
      <w:r w:rsidRPr="000C528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Cs/>
          <w:i/>
          <w:noProof/>
          <w:sz w:val="22"/>
        </w:rPr>
        <w:t>Los documentos contenidos</w:t>
      </w:r>
      <w:r w:rsidRPr="000C5283">
        <w:rPr>
          <w:rFonts w:ascii="Palatino Linotype" w:hAnsi="Palatino Linotype" w:cs="Arial"/>
          <w:i/>
          <w:sz w:val="22"/>
          <w:szCs w:val="22"/>
          <w:lang w:eastAsia="es-MX"/>
        </w:rPr>
        <w:t xml:space="preserve"> en los archivos históricos y los identificados como históricos confidenciales no </w:t>
      </w:r>
      <w:r w:rsidRPr="000C5283">
        <w:rPr>
          <w:rFonts w:ascii="Palatino Linotype" w:hAnsi="Palatino Linotype" w:cs="Arial"/>
          <w:i/>
          <w:sz w:val="22"/>
          <w:lang w:eastAsia="es-MX"/>
        </w:rPr>
        <w:t>serán</w:t>
      </w:r>
      <w:r w:rsidRPr="000C5283">
        <w:rPr>
          <w:rFonts w:ascii="Palatino Linotype" w:hAnsi="Palatino Linotype" w:cs="Arial"/>
          <w:i/>
          <w:sz w:val="22"/>
          <w:szCs w:val="22"/>
          <w:lang w:eastAsia="es-MX"/>
        </w:rPr>
        <w:t xml:space="preserve"> susceptibles de clasificación como reservados.</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Noveno.</w:t>
      </w:r>
      <w:r w:rsidRPr="000C528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Décimo.</w:t>
      </w:r>
      <w:r w:rsidRPr="000C5283">
        <w:rPr>
          <w:rFonts w:ascii="Palatino Linotype" w:hAnsi="Palatino Linotype" w:cs="Arial"/>
          <w:i/>
          <w:sz w:val="22"/>
          <w:szCs w:val="22"/>
          <w:lang w:eastAsia="es-MX"/>
        </w:rPr>
        <w:t xml:space="preserve"> Los titulares de las áreas, deberán tener conocimiento y llevar un registro del personal que, por la </w:t>
      </w:r>
      <w:r w:rsidRPr="000C5283">
        <w:rPr>
          <w:rFonts w:ascii="Palatino Linotype" w:hAnsi="Palatino Linotype" w:cs="Arial"/>
          <w:i/>
          <w:sz w:val="22"/>
          <w:lang w:eastAsia="es-MX"/>
        </w:rPr>
        <w:t>naturaleza</w:t>
      </w:r>
      <w:r w:rsidRPr="000C5283">
        <w:rPr>
          <w:rFonts w:ascii="Palatino Linotype" w:hAnsi="Palatino Linotype" w:cs="Arial"/>
          <w:i/>
          <w:sz w:val="22"/>
          <w:szCs w:val="22"/>
          <w:lang w:eastAsia="es-MX"/>
        </w:rPr>
        <w:t xml:space="preserve"> de sus atribuciones, tenga acceso a los </w:t>
      </w:r>
      <w:r w:rsidRPr="000C5283">
        <w:rPr>
          <w:rFonts w:ascii="Palatino Linotype" w:hAnsi="Palatino Linotype" w:cs="Arial"/>
          <w:i/>
          <w:sz w:val="22"/>
        </w:rPr>
        <w:t>documentos</w:t>
      </w:r>
      <w:r w:rsidRPr="000C528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C5283">
        <w:rPr>
          <w:rFonts w:ascii="Palatino Linotype" w:hAnsi="Palatino Linotype" w:cs="Arial"/>
          <w:i/>
          <w:sz w:val="22"/>
        </w:rPr>
        <w:t>que</w:t>
      </w:r>
      <w:r w:rsidRPr="000C5283">
        <w:rPr>
          <w:rFonts w:ascii="Palatino Linotype" w:hAnsi="Palatino Linotype" w:cs="Arial"/>
          <w:i/>
          <w:sz w:val="22"/>
          <w:szCs w:val="22"/>
          <w:lang w:eastAsia="es-MX"/>
        </w:rPr>
        <w:t xml:space="preserve"> rija la actuación del sujeto obligado.</w:t>
      </w:r>
    </w:p>
    <w:p w:rsidR="00054F3A" w:rsidRPr="000C5283"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Décimo primero.</w:t>
      </w:r>
      <w:r w:rsidRPr="000C528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54F3A" w:rsidRDefault="00054F3A" w:rsidP="00054F3A">
      <w:pPr>
        <w:autoSpaceDE w:val="0"/>
        <w:autoSpaceDN w:val="0"/>
        <w:adjustRightInd w:val="0"/>
        <w:spacing w:before="100" w:after="10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B80580" w:rsidRPr="000C5283" w:rsidRDefault="00B80580" w:rsidP="00054F3A">
      <w:pPr>
        <w:autoSpaceDE w:val="0"/>
        <w:autoSpaceDN w:val="0"/>
        <w:adjustRightInd w:val="0"/>
        <w:spacing w:before="100" w:after="100"/>
        <w:ind w:left="709" w:right="709"/>
        <w:jc w:val="both"/>
        <w:rPr>
          <w:rFonts w:ascii="Palatino Linotype" w:hAnsi="Palatino Linotype" w:cs="Arial"/>
          <w:i/>
          <w:sz w:val="22"/>
          <w:szCs w:val="22"/>
          <w:lang w:eastAsia="es-MX"/>
        </w:rPr>
      </w:pPr>
    </w:p>
    <w:p w:rsidR="00054F3A" w:rsidRPr="000C5283" w:rsidRDefault="00054F3A" w:rsidP="00054F3A">
      <w:pPr>
        <w:ind w:left="709" w:right="709"/>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CAPÍTULO VIII</w:t>
      </w:r>
    </w:p>
    <w:p w:rsidR="00054F3A" w:rsidRPr="000C5283" w:rsidRDefault="00054F3A" w:rsidP="00054F3A">
      <w:pPr>
        <w:ind w:left="709" w:right="709"/>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DE LA LEYENDA DE CLASIFICACIÓN</w:t>
      </w:r>
    </w:p>
    <w:p w:rsidR="00054F3A" w:rsidRPr="000C5283" w:rsidRDefault="00054F3A" w:rsidP="00054F3A">
      <w:pPr>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 xml:space="preserve">Quincuagésimo. </w:t>
      </w:r>
      <w:r w:rsidRPr="000C528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C5283">
        <w:rPr>
          <w:rFonts w:ascii="Palatino Linotype" w:hAnsi="Palatino Linotype" w:cs="Arial"/>
          <w:i/>
          <w:sz w:val="22"/>
          <w:szCs w:val="22"/>
          <w:lang w:eastAsia="es-MX"/>
        </w:rPr>
        <w:t xml:space="preserve"> para señalar la clasificación de documentos o expedientes, sin perjuicio de que establezcan los propios.</w:t>
      </w:r>
    </w:p>
    <w:p w:rsidR="00054F3A" w:rsidRPr="000C5283" w:rsidRDefault="00054F3A" w:rsidP="00054F3A">
      <w:pPr>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054F3A" w:rsidRPr="000C5283" w:rsidRDefault="00054F3A" w:rsidP="00054F3A">
      <w:pPr>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b/>
          <w:i/>
          <w:sz w:val="22"/>
          <w:szCs w:val="22"/>
          <w:lang w:eastAsia="es-MX"/>
        </w:rPr>
        <w:t xml:space="preserve">Quincuagésimo tercero. </w:t>
      </w:r>
      <w:r w:rsidRPr="000C5283">
        <w:rPr>
          <w:rFonts w:ascii="Palatino Linotype" w:hAnsi="Palatino Linotype" w:cs="Arial"/>
          <w:b/>
          <w:i/>
          <w:sz w:val="22"/>
          <w:szCs w:val="22"/>
          <w:u w:val="single"/>
          <w:lang w:eastAsia="es-MX"/>
        </w:rPr>
        <w:t>El formato para señalar la clasificación parcial de un documento</w:t>
      </w:r>
      <w:r w:rsidRPr="000C5283">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C5283" w:rsidRPr="000C5283" w:rsidTr="0090693C">
        <w:tc>
          <w:tcPr>
            <w:tcW w:w="1129" w:type="dxa"/>
            <w:tcBorders>
              <w:top w:val="nil"/>
              <w:left w:val="nil"/>
              <w:bottom w:val="single" w:sz="4" w:space="0" w:color="auto"/>
              <w:right w:val="single" w:sz="4" w:space="0" w:color="auto"/>
            </w:tcBorders>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54F3A" w:rsidRPr="000C5283" w:rsidRDefault="00054F3A" w:rsidP="0090693C">
            <w:pPr>
              <w:jc w:val="center"/>
              <w:rPr>
                <w:rFonts w:ascii="Palatino Linotype" w:hAnsi="Palatino Linotype"/>
                <w:b/>
                <w:i/>
                <w:sz w:val="22"/>
                <w:szCs w:val="22"/>
              </w:rPr>
            </w:pPr>
            <w:r w:rsidRPr="000C528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54F3A" w:rsidRPr="000C5283" w:rsidRDefault="00054F3A" w:rsidP="0090693C">
            <w:pPr>
              <w:jc w:val="center"/>
              <w:rPr>
                <w:rFonts w:ascii="Palatino Linotype" w:hAnsi="Palatino Linotype"/>
                <w:b/>
                <w:i/>
                <w:sz w:val="22"/>
                <w:szCs w:val="22"/>
              </w:rPr>
            </w:pPr>
            <w:r w:rsidRPr="000C5283">
              <w:rPr>
                <w:rFonts w:ascii="Palatino Linotype" w:hAnsi="Palatino Linotype"/>
                <w:b/>
                <w:i/>
                <w:sz w:val="22"/>
                <w:szCs w:val="22"/>
              </w:rPr>
              <w:t>Dónde:</w:t>
            </w:r>
          </w:p>
        </w:tc>
      </w:tr>
      <w:tr w:rsidR="000C5283" w:rsidRPr="000C5283" w:rsidTr="0090693C">
        <w:tc>
          <w:tcPr>
            <w:tcW w:w="1129" w:type="dxa"/>
            <w:vMerge w:val="restart"/>
            <w:tcBorders>
              <w:top w:val="single" w:sz="4" w:space="0" w:color="auto"/>
            </w:tcBorders>
            <w:shd w:val="clear" w:color="auto" w:fill="auto"/>
            <w:vAlign w:val="center"/>
          </w:tcPr>
          <w:p w:rsidR="00054F3A" w:rsidRPr="000C5283" w:rsidRDefault="00054F3A" w:rsidP="0090693C">
            <w:pPr>
              <w:jc w:val="center"/>
              <w:rPr>
                <w:rFonts w:ascii="Palatino Linotype" w:hAnsi="Palatino Linotype" w:cs="Arial"/>
                <w:b/>
                <w:i/>
                <w:sz w:val="22"/>
                <w:szCs w:val="22"/>
                <w:lang w:eastAsia="es-MX"/>
              </w:rPr>
            </w:pPr>
            <w:r w:rsidRPr="000C5283">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anotará la fecha en la que el Comité de Transparencia confirmó la clasificación del documento, en su caso.</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Área</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señalará el nombre del área del cual es titular quien clasifica.</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Información reservada</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0C5283">
              <w:rPr>
                <w:rFonts w:ascii="Palatino Linotype" w:hAnsi="Palatino Linotype" w:cs="Arial"/>
                <w:i/>
                <w:sz w:val="22"/>
                <w:szCs w:val="22"/>
                <w:lang w:eastAsia="es-MX"/>
              </w:rPr>
              <w:t>anotarán</w:t>
            </w:r>
            <w:proofErr w:type="gramEnd"/>
            <w:r w:rsidRPr="000C5283">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Periodo de reserva</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anotará el número de años o meses por los que se mantendrá el documento o las partes del mismo como reservado.</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Fundamento legal</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Ampliación del periodo de reserva</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Confidencial</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Fundamento legal</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Rúbrica del titular del área</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Rúbrica autógrafa de quien clasifica.</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Fecha de desclasificación</w:t>
            </w:r>
          </w:p>
        </w:tc>
        <w:tc>
          <w:tcPr>
            <w:tcW w:w="4677" w:type="dxa"/>
            <w:shd w:val="clear" w:color="auto" w:fill="auto"/>
          </w:tcPr>
          <w:p w:rsidR="00054F3A" w:rsidRPr="000C5283" w:rsidRDefault="00054F3A" w:rsidP="0090693C">
            <w:pPr>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Se anotará la fecha en que se desclasifica el documento.</w:t>
            </w:r>
          </w:p>
        </w:tc>
      </w:tr>
      <w:tr w:rsidR="000C5283" w:rsidRPr="000C5283" w:rsidTr="0090693C">
        <w:tc>
          <w:tcPr>
            <w:tcW w:w="1129" w:type="dxa"/>
            <w:vMerge/>
            <w:shd w:val="clear" w:color="auto" w:fill="auto"/>
          </w:tcPr>
          <w:p w:rsidR="00054F3A" w:rsidRPr="000C5283" w:rsidRDefault="00054F3A" w:rsidP="0090693C">
            <w:pPr>
              <w:jc w:val="both"/>
              <w:rPr>
                <w:rFonts w:ascii="Palatino Linotype" w:hAnsi="Palatino Linotype" w:cs="Arial"/>
                <w:i/>
                <w:sz w:val="22"/>
                <w:szCs w:val="22"/>
                <w:lang w:eastAsia="es-MX"/>
              </w:rPr>
            </w:pPr>
          </w:p>
        </w:tc>
        <w:tc>
          <w:tcPr>
            <w:tcW w:w="1990" w:type="dxa"/>
            <w:shd w:val="clear" w:color="auto" w:fill="auto"/>
          </w:tcPr>
          <w:p w:rsidR="00054F3A" w:rsidRPr="000C5283" w:rsidRDefault="00054F3A" w:rsidP="0090693C">
            <w:pPr>
              <w:jc w:val="center"/>
              <w:rPr>
                <w:rFonts w:ascii="Palatino Linotype" w:hAnsi="Palatino Linotype" w:cs="Arial"/>
                <w:i/>
                <w:sz w:val="22"/>
                <w:szCs w:val="22"/>
                <w:lang w:eastAsia="es-MX"/>
              </w:rPr>
            </w:pPr>
            <w:r w:rsidRPr="000C5283">
              <w:rPr>
                <w:rFonts w:ascii="Palatino Linotype" w:hAnsi="Palatino Linotype" w:cs="Arial"/>
                <w:i/>
                <w:sz w:val="22"/>
                <w:szCs w:val="22"/>
                <w:lang w:eastAsia="es-MX"/>
              </w:rPr>
              <w:t>Rúbrica y cargo del servidor público</w:t>
            </w:r>
          </w:p>
        </w:tc>
        <w:tc>
          <w:tcPr>
            <w:tcW w:w="4677" w:type="dxa"/>
            <w:shd w:val="clear" w:color="auto" w:fill="auto"/>
            <w:vAlign w:val="center"/>
          </w:tcPr>
          <w:p w:rsidR="00054F3A" w:rsidRPr="000C5283" w:rsidRDefault="00054F3A" w:rsidP="0090693C">
            <w:pPr>
              <w:rPr>
                <w:rFonts w:ascii="Palatino Linotype" w:hAnsi="Palatino Linotype" w:cs="Arial"/>
                <w:i/>
                <w:sz w:val="22"/>
                <w:szCs w:val="22"/>
                <w:lang w:eastAsia="es-MX"/>
              </w:rPr>
            </w:pPr>
            <w:r w:rsidRPr="000C5283">
              <w:rPr>
                <w:rFonts w:ascii="Palatino Linotype" w:hAnsi="Palatino Linotype" w:cs="Arial"/>
                <w:i/>
                <w:sz w:val="22"/>
                <w:szCs w:val="22"/>
                <w:lang w:eastAsia="es-MX"/>
              </w:rPr>
              <w:t>Rúbrica autógrafa de quien desclasifica.</w:t>
            </w:r>
          </w:p>
        </w:tc>
      </w:tr>
    </w:tbl>
    <w:p w:rsidR="00054F3A" w:rsidRPr="000C5283" w:rsidRDefault="00054F3A" w:rsidP="00054F3A">
      <w:pPr>
        <w:spacing w:before="120" w:after="120"/>
        <w:ind w:left="709" w:right="709"/>
        <w:jc w:val="both"/>
        <w:rPr>
          <w:rFonts w:ascii="Palatino Linotype" w:hAnsi="Palatino Linotype" w:cs="Arial"/>
          <w:i/>
          <w:sz w:val="22"/>
          <w:szCs w:val="22"/>
          <w:lang w:eastAsia="es-MX"/>
        </w:rPr>
      </w:pPr>
      <w:r w:rsidRPr="000C5283">
        <w:rPr>
          <w:rFonts w:ascii="Palatino Linotype" w:hAnsi="Palatino Linotype" w:cs="Arial"/>
          <w:i/>
          <w:sz w:val="22"/>
          <w:szCs w:val="22"/>
          <w:lang w:eastAsia="es-MX"/>
        </w:rPr>
        <w:t>…”</w:t>
      </w:r>
    </w:p>
    <w:p w:rsidR="00054F3A" w:rsidRPr="000C5283" w:rsidRDefault="00054F3A" w:rsidP="00054F3A">
      <w:pPr>
        <w:spacing w:before="120" w:after="120"/>
        <w:ind w:left="709" w:right="709"/>
        <w:jc w:val="both"/>
        <w:rPr>
          <w:rFonts w:ascii="Palatino Linotype" w:hAnsi="Palatino Linotype" w:cs="Arial"/>
          <w:sz w:val="22"/>
          <w:szCs w:val="22"/>
          <w:lang w:eastAsia="es-MX"/>
        </w:rPr>
      </w:pPr>
      <w:r w:rsidRPr="000C5283">
        <w:rPr>
          <w:rFonts w:ascii="Palatino Linotype" w:hAnsi="Palatino Linotype" w:cs="Arial"/>
          <w:sz w:val="22"/>
          <w:szCs w:val="22"/>
          <w:lang w:eastAsia="es-MX"/>
        </w:rPr>
        <w:t>(Énfasis Añadido)</w:t>
      </w:r>
    </w:p>
    <w:p w:rsidR="00054F3A" w:rsidRPr="000C5283" w:rsidRDefault="00054F3A" w:rsidP="00054F3A">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0C5283">
        <w:rPr>
          <w:rFonts w:ascii="Palatino Linotype" w:hAnsi="Palatino Linotype" w:cs="Arial"/>
        </w:rPr>
        <w:t>Por lo tanto,</w:t>
      </w:r>
      <w:r w:rsidRPr="000C5283">
        <w:rPr>
          <w:rFonts w:ascii="Palatino Linotype" w:hAnsi="Palatino Linotype"/>
        </w:rPr>
        <w:t xml:space="preserve"> es importante referir que </w:t>
      </w:r>
      <w:r w:rsidRPr="000C5283">
        <w:rPr>
          <w:rFonts w:ascii="Palatino Linotype" w:hAnsi="Palatino Linotype"/>
          <w:b/>
        </w:rPr>
        <w:t>EL SUJETO OBLIGADO</w:t>
      </w:r>
      <w:r w:rsidRPr="000C5283">
        <w:rPr>
          <w:rFonts w:ascii="Palatino Linotype" w:hAnsi="Palatino Linotype"/>
        </w:rPr>
        <w:t xml:space="preserve"> deberá seguir el procedimiento legal establecido para su </w:t>
      </w:r>
      <w:r w:rsidRPr="000C5283">
        <w:rPr>
          <w:rFonts w:ascii="Palatino Linotype" w:hAnsi="Palatino Linotype"/>
          <w:lang w:eastAsia="es-MX"/>
        </w:rPr>
        <w:t>clasificación</w:t>
      </w:r>
      <w:r w:rsidRPr="000C5283">
        <w:rPr>
          <w:rFonts w:ascii="Palatino Linotype" w:hAnsi="Palatino Linotype"/>
        </w:rPr>
        <w:t>, esto es, que su Comité de</w:t>
      </w:r>
      <w:r w:rsidRPr="000C5283">
        <w:rPr>
          <w:rFonts w:ascii="Palatino Linotype" w:hAnsi="Palatino Linotype" w:cs="Arial"/>
        </w:rPr>
        <w:t xml:space="preserve"> Transparencia emita </w:t>
      </w:r>
      <w:r w:rsidRPr="000C5283">
        <w:rPr>
          <w:rFonts w:ascii="Palatino Linotype" w:hAnsi="Palatino Linotype" w:cs="Arial"/>
          <w:lang w:val="es-ES_tradnl"/>
        </w:rPr>
        <w:t>un</w:t>
      </w:r>
      <w:r w:rsidRPr="000C5283">
        <w:rPr>
          <w:rFonts w:ascii="Palatino Linotype" w:hAnsi="Palatino Linotype" w:cs="Arial"/>
        </w:rPr>
        <w:t xml:space="preserve"> Acuerdo de Clasificación que cumpla con las formalidades previstas, antes citadas</w:t>
      </w:r>
      <w:r w:rsidRPr="000C5283">
        <w:rPr>
          <w:rFonts w:ascii="Palatino Linotype" w:hAnsi="Palatino Linotype" w:cs="Arial"/>
          <w:b/>
        </w:rPr>
        <w:t xml:space="preserve"> </w:t>
      </w:r>
      <w:r w:rsidRPr="000C5283">
        <w:rPr>
          <w:rFonts w:ascii="Palatino Linotype" w:hAnsi="Palatino Linotype" w:cs="Arial"/>
        </w:rPr>
        <w:t xml:space="preserve">que la sustente, en el </w:t>
      </w:r>
      <w:r w:rsidRPr="000C5283">
        <w:rPr>
          <w:rFonts w:ascii="Palatino Linotype" w:hAnsi="Palatino Linotype" w:cs="Arial"/>
          <w:lang w:eastAsia="es-MX"/>
        </w:rPr>
        <w:t>que</w:t>
      </w:r>
      <w:r w:rsidRPr="000C528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51CB1" w:rsidRPr="000C5283" w:rsidRDefault="00C51CB1" w:rsidP="00C51CB1">
      <w:pPr>
        <w:spacing w:before="240" w:after="240" w:line="360" w:lineRule="auto"/>
        <w:jc w:val="both"/>
        <w:rPr>
          <w:rFonts w:ascii="Palatino Linotype" w:hAnsi="Palatino Linotype" w:cs="Arial"/>
        </w:rPr>
      </w:pPr>
      <w:r w:rsidRPr="000C5283">
        <w:rPr>
          <w:rFonts w:ascii="Palatino Linotype" w:hAnsi="Palatino Linotype" w:cs="Arial"/>
        </w:rPr>
        <w:t xml:space="preserve">En consecuencia, se determina </w:t>
      </w:r>
      <w:r w:rsidRPr="000C5283">
        <w:rPr>
          <w:rFonts w:ascii="Palatino Linotype" w:hAnsi="Palatino Linotype"/>
          <w:b/>
        </w:rPr>
        <w:t xml:space="preserve">MODIFICAR </w:t>
      </w:r>
      <w:r w:rsidRPr="000C5283">
        <w:rPr>
          <w:rFonts w:ascii="Palatino Linotype" w:hAnsi="Palatino Linotype" w:cs="Arial"/>
        </w:rPr>
        <w:t xml:space="preserve">la respuesta del </w:t>
      </w:r>
      <w:r w:rsidRPr="000C5283">
        <w:rPr>
          <w:rFonts w:ascii="Palatino Linotype" w:hAnsi="Palatino Linotype" w:cs="Arial"/>
          <w:b/>
        </w:rPr>
        <w:t>SUJETO OBLIGADO</w:t>
      </w:r>
      <w:r w:rsidRPr="000C5283">
        <w:rPr>
          <w:rFonts w:ascii="Palatino Linotype" w:hAnsi="Palatino Linotype" w:cs="Arial"/>
        </w:rPr>
        <w:t xml:space="preserve">, y hacer entrega al </w:t>
      </w:r>
      <w:r w:rsidRPr="000C5283">
        <w:rPr>
          <w:rFonts w:ascii="Palatino Linotype" w:hAnsi="Palatino Linotype" w:cs="Arial"/>
          <w:b/>
        </w:rPr>
        <w:t>RECURRENTE</w:t>
      </w:r>
      <w:r w:rsidRPr="000C5283">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rsidR="00AE068E" w:rsidRPr="000C5283" w:rsidRDefault="00AE068E" w:rsidP="00AE068E">
      <w:pPr>
        <w:spacing w:before="200" w:after="200" w:line="360" w:lineRule="auto"/>
        <w:jc w:val="both"/>
        <w:rPr>
          <w:rFonts w:ascii="Palatino Linotype" w:eastAsia="Calibri" w:hAnsi="Palatino Linotype" w:cs="Arial"/>
        </w:rPr>
      </w:pPr>
      <w:r w:rsidRPr="000C5283">
        <w:rPr>
          <w:rFonts w:ascii="Palatino Linotype" w:eastAsia="Calibri" w:hAnsi="Palatino Linotype" w:cs="Arial"/>
        </w:rPr>
        <w:t xml:space="preserve">Así, con </w:t>
      </w:r>
      <w:r w:rsidRPr="000C5283">
        <w:rPr>
          <w:rFonts w:ascii="Palatino Linotype" w:hAnsi="Palatino Linotype" w:cs="Arial"/>
        </w:rPr>
        <w:t>fundamento</w:t>
      </w:r>
      <w:r w:rsidRPr="000C5283">
        <w:rPr>
          <w:rFonts w:ascii="Palatino Linotype" w:eastAsia="Calibri" w:hAnsi="Palatino Linotype" w:cs="Arial"/>
        </w:rPr>
        <w:t xml:space="preserve"> en lo prescrito en los artículos 5, </w:t>
      </w:r>
      <w:r w:rsidRPr="000C5283">
        <w:rPr>
          <w:rFonts w:ascii="Palatino Linotype" w:hAnsi="Palatino Linotype"/>
        </w:rPr>
        <w:t xml:space="preserve">párrafos vigésimo, vigésimo primero y vigésimo </w:t>
      </w:r>
      <w:r w:rsidRPr="000C5283">
        <w:rPr>
          <w:rFonts w:ascii="Palatino Linotype" w:hAnsi="Palatino Linotype" w:cs="Arial"/>
        </w:rPr>
        <w:t>segundo,</w:t>
      </w:r>
      <w:r w:rsidRPr="000C5283">
        <w:rPr>
          <w:rFonts w:ascii="Palatino Linotype" w:hAnsi="Palatino Linotype"/>
        </w:rPr>
        <w:t xml:space="preserve"> fracciones IV y V,</w:t>
      </w:r>
      <w:r w:rsidRPr="000C5283">
        <w:rPr>
          <w:rFonts w:ascii="Palatino Linotype" w:eastAsia="Calibri" w:hAnsi="Palatino Linotype" w:cs="Arial"/>
        </w:rPr>
        <w:t xml:space="preserve"> de la Constitución Política del Estado Libre y Soberano de México, y los artículos </w:t>
      </w:r>
      <w:r w:rsidRPr="000C5283">
        <w:rPr>
          <w:rFonts w:ascii="Palatino Linotype" w:hAnsi="Palatino Linotype"/>
        </w:rPr>
        <w:t xml:space="preserve">2, </w:t>
      </w:r>
      <w:r w:rsidRPr="000C5283">
        <w:rPr>
          <w:rFonts w:ascii="Palatino Linotype" w:hAnsi="Palatino Linotype" w:cs="Arial"/>
        </w:rPr>
        <w:t>fracción</w:t>
      </w:r>
      <w:r w:rsidRPr="000C5283">
        <w:rPr>
          <w:rFonts w:ascii="Palatino Linotype" w:hAnsi="Palatino Linotype"/>
        </w:rPr>
        <w:t xml:space="preserve"> II, 9, </w:t>
      </w:r>
      <w:r w:rsidRPr="000C5283">
        <w:rPr>
          <w:rFonts w:ascii="Palatino Linotype" w:hAnsi="Palatino Linotype" w:cs="Arial"/>
          <w:lang w:val="es-ES_tradnl"/>
        </w:rPr>
        <w:t>29</w:t>
      </w:r>
      <w:r w:rsidRPr="000C5283">
        <w:rPr>
          <w:rFonts w:ascii="Palatino Linotype" w:hAnsi="Palatino Linotype"/>
        </w:rPr>
        <w:t>, 36, fracciones I y II, 176, 178, 179, 181, 185, fracción I, 186 y 188,</w:t>
      </w:r>
      <w:r w:rsidRPr="000C5283">
        <w:rPr>
          <w:rFonts w:ascii="Palatino Linotype" w:eastAsia="Calibri" w:hAnsi="Palatino Linotype" w:cs="Arial"/>
        </w:rPr>
        <w:t xml:space="preserve"> de la Ley de Transparencia y Acceso a la Información Pública del Estado de México y </w:t>
      </w:r>
      <w:r w:rsidRPr="000C5283">
        <w:rPr>
          <w:rFonts w:ascii="Palatino Linotype" w:hAnsi="Palatino Linotype" w:cs="Arial"/>
        </w:rPr>
        <w:t>Municipios</w:t>
      </w:r>
      <w:r w:rsidRPr="000C5283">
        <w:rPr>
          <w:rFonts w:ascii="Palatino Linotype" w:eastAsia="Calibri" w:hAnsi="Palatino Linotype" w:cs="Arial"/>
        </w:rPr>
        <w:t xml:space="preserve">, </w:t>
      </w:r>
      <w:r w:rsidRPr="000C5283">
        <w:rPr>
          <w:rFonts w:ascii="Palatino Linotype" w:hAnsi="Palatino Linotype"/>
        </w:rPr>
        <w:t>este</w:t>
      </w:r>
      <w:r w:rsidRPr="000C5283">
        <w:rPr>
          <w:rFonts w:ascii="Palatino Linotype" w:eastAsia="Calibri" w:hAnsi="Palatino Linotype" w:cs="Arial"/>
        </w:rPr>
        <w:t xml:space="preserve"> Pleno:</w:t>
      </w:r>
    </w:p>
    <w:p w:rsidR="00AE068E" w:rsidRPr="000C5283" w:rsidRDefault="00AE068E" w:rsidP="00AE068E">
      <w:pPr>
        <w:spacing w:before="240" w:after="120" w:line="360" w:lineRule="auto"/>
        <w:jc w:val="center"/>
        <w:rPr>
          <w:rFonts w:ascii="Palatino Linotype" w:hAnsi="Palatino Linotype"/>
          <w:b/>
          <w:spacing w:val="44"/>
          <w:sz w:val="28"/>
        </w:rPr>
      </w:pPr>
      <w:r w:rsidRPr="000C5283">
        <w:rPr>
          <w:rFonts w:ascii="Palatino Linotype" w:hAnsi="Palatino Linotype"/>
          <w:b/>
          <w:spacing w:val="44"/>
          <w:sz w:val="28"/>
        </w:rPr>
        <w:t>RESUELVE</w:t>
      </w:r>
    </w:p>
    <w:p w:rsidR="00AE068E" w:rsidRPr="000C5283" w:rsidRDefault="00AE068E" w:rsidP="007B5BB9">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0C5283">
        <w:rPr>
          <w:rFonts w:ascii="Palatino Linotype" w:hAnsi="Palatino Linotype" w:cs="Arial"/>
        </w:rPr>
        <w:t xml:space="preserve">Resultan </w:t>
      </w:r>
      <w:r w:rsidRPr="000C5283">
        <w:rPr>
          <w:rFonts w:ascii="Palatino Linotype" w:hAnsi="Palatino Linotype" w:cs="Arial"/>
          <w:b/>
        </w:rPr>
        <w:t>fundadas</w:t>
      </w:r>
      <w:r w:rsidRPr="000C5283">
        <w:rPr>
          <w:rFonts w:ascii="Palatino Linotype" w:hAnsi="Palatino Linotype" w:cs="Arial"/>
        </w:rPr>
        <w:t xml:space="preserve"> las razones o motivos de inconformidad hechas valer por </w:t>
      </w:r>
      <w:r w:rsidR="002C57C6" w:rsidRPr="000C5283">
        <w:rPr>
          <w:rFonts w:ascii="Palatino Linotype" w:hAnsi="Palatino Linotype" w:cs="Arial"/>
          <w:b/>
        </w:rPr>
        <w:t>EL RECURRENTE</w:t>
      </w:r>
      <w:r w:rsidRPr="000C5283">
        <w:rPr>
          <w:rFonts w:ascii="Palatino Linotype" w:hAnsi="Palatino Linotype" w:cs="Arial"/>
        </w:rPr>
        <w:t xml:space="preserve">, en términos del Considerando </w:t>
      </w:r>
      <w:r w:rsidRPr="000C5283">
        <w:rPr>
          <w:rFonts w:ascii="Palatino Linotype" w:hAnsi="Palatino Linotype" w:cs="Arial"/>
          <w:b/>
        </w:rPr>
        <w:t>QUINTO</w:t>
      </w:r>
      <w:r w:rsidRPr="000C5283">
        <w:rPr>
          <w:rFonts w:ascii="Palatino Linotype" w:hAnsi="Palatino Linotype" w:cs="Arial"/>
        </w:rPr>
        <w:t xml:space="preserve"> de la presente resolución.</w:t>
      </w:r>
    </w:p>
    <w:p w:rsidR="00AE068E" w:rsidRPr="000C5283"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C5283">
        <w:rPr>
          <w:rFonts w:ascii="Palatino Linotype" w:hAnsi="Palatino Linotype" w:cs="Arial"/>
        </w:rPr>
        <w:t xml:space="preserve">Se </w:t>
      </w:r>
      <w:r w:rsidRPr="000C5283">
        <w:rPr>
          <w:rFonts w:ascii="Palatino Linotype" w:hAnsi="Palatino Linotype" w:cs="Arial"/>
          <w:b/>
        </w:rPr>
        <w:t xml:space="preserve">MODIFICA </w:t>
      </w:r>
      <w:r w:rsidRPr="000C5283">
        <w:rPr>
          <w:rFonts w:ascii="Palatino Linotype" w:hAnsi="Palatino Linotype" w:cs="Arial"/>
        </w:rPr>
        <w:t xml:space="preserve">la respuesta del </w:t>
      </w:r>
      <w:r w:rsidRPr="000C5283">
        <w:rPr>
          <w:rFonts w:ascii="Palatino Linotype" w:hAnsi="Palatino Linotype" w:cs="Arial"/>
          <w:b/>
        </w:rPr>
        <w:t>SUJETO OBLIGADO</w:t>
      </w:r>
      <w:r w:rsidRPr="000C5283">
        <w:rPr>
          <w:rFonts w:ascii="Palatino Linotype" w:hAnsi="Palatino Linotype" w:cs="Arial"/>
        </w:rPr>
        <w:t xml:space="preserve">, y se </w:t>
      </w:r>
      <w:r w:rsidRPr="000C5283">
        <w:rPr>
          <w:rFonts w:ascii="Palatino Linotype" w:hAnsi="Palatino Linotype" w:cs="Arial"/>
          <w:b/>
        </w:rPr>
        <w:t>ordena</w:t>
      </w:r>
      <w:r w:rsidRPr="000C5283">
        <w:rPr>
          <w:rFonts w:ascii="Palatino Linotype" w:hAnsi="Palatino Linotype" w:cs="Arial"/>
        </w:rPr>
        <w:t xml:space="preserve"> atienda la solicitud de acceso a la información pública </w:t>
      </w:r>
      <w:r w:rsidR="003005D6" w:rsidRPr="000C5283">
        <w:rPr>
          <w:rFonts w:ascii="Palatino Linotype" w:hAnsi="Palatino Linotype"/>
          <w:b/>
          <w:bCs/>
        </w:rPr>
        <w:t>00017/METEPEC/IP/2019</w:t>
      </w:r>
      <w:r w:rsidRPr="000C5283">
        <w:rPr>
          <w:rFonts w:ascii="Palatino Linotype" w:hAnsi="Palatino Linotype" w:cs="Arial"/>
        </w:rPr>
        <w:t xml:space="preserve">, en términos del Considerando </w:t>
      </w:r>
      <w:r w:rsidRPr="000C5283">
        <w:rPr>
          <w:rFonts w:ascii="Palatino Linotype" w:hAnsi="Palatino Linotype" w:cs="Arial"/>
          <w:b/>
        </w:rPr>
        <w:t>QUINTO</w:t>
      </w:r>
      <w:r w:rsidRPr="000C5283">
        <w:rPr>
          <w:rFonts w:ascii="Palatino Linotype" w:hAnsi="Palatino Linotype" w:cs="Arial"/>
        </w:rPr>
        <w:t xml:space="preserve"> de la presente resolución, y haga entrega </w:t>
      </w:r>
      <w:r w:rsidR="002D5769" w:rsidRPr="000C5283">
        <w:rPr>
          <w:rFonts w:ascii="Palatino Linotype" w:hAnsi="Palatino Linotype" w:cs="Arial"/>
        </w:rPr>
        <w:t>a</w:t>
      </w:r>
      <w:r w:rsidR="002C57C6" w:rsidRPr="000C5283">
        <w:rPr>
          <w:rFonts w:ascii="Palatino Linotype" w:hAnsi="Palatino Linotype" w:cs="Arial"/>
        </w:rPr>
        <w:t>l</w:t>
      </w:r>
      <w:r w:rsidR="002D5769" w:rsidRPr="000C5283">
        <w:rPr>
          <w:rFonts w:ascii="Palatino Linotype" w:hAnsi="Palatino Linotype" w:cs="Arial"/>
          <w:b/>
        </w:rPr>
        <w:t xml:space="preserve"> RECURRENTE</w:t>
      </w:r>
      <w:r w:rsidRPr="000C5283">
        <w:rPr>
          <w:rFonts w:ascii="Palatino Linotype" w:hAnsi="Palatino Linotype" w:cs="Arial"/>
        </w:rPr>
        <w:t xml:space="preserve">, vía </w:t>
      </w:r>
      <w:r w:rsidRPr="000C5283">
        <w:rPr>
          <w:rFonts w:ascii="Palatino Linotype" w:hAnsi="Palatino Linotype" w:cs="Arial"/>
          <w:b/>
        </w:rPr>
        <w:t>EL SAIMEX</w:t>
      </w:r>
      <w:r w:rsidRPr="000C5283">
        <w:rPr>
          <w:rFonts w:ascii="Palatino Linotype" w:hAnsi="Palatino Linotype" w:cs="Arial"/>
        </w:rPr>
        <w:t>, de lo siguiente:</w:t>
      </w:r>
    </w:p>
    <w:p w:rsidR="00054F3A" w:rsidRPr="000C5283" w:rsidRDefault="00AE068E" w:rsidP="000C5283">
      <w:pPr>
        <w:spacing w:before="160" w:after="160"/>
        <w:ind w:left="1134" w:right="899" w:hanging="425"/>
        <w:jc w:val="both"/>
        <w:rPr>
          <w:rFonts w:ascii="Palatino Linotype" w:hAnsi="Palatino Linotype"/>
          <w:bCs/>
          <w:i/>
          <w:sz w:val="22"/>
          <w:szCs w:val="22"/>
        </w:rPr>
      </w:pPr>
      <w:r w:rsidRPr="000C5283">
        <w:rPr>
          <w:rFonts w:ascii="Palatino Linotype" w:hAnsi="Palatino Linotype"/>
          <w:bCs/>
          <w:i/>
          <w:sz w:val="22"/>
          <w:szCs w:val="22"/>
        </w:rPr>
        <w:t>“</w:t>
      </w:r>
      <w:r w:rsidR="00054F3A" w:rsidRPr="000C5283">
        <w:rPr>
          <w:rFonts w:ascii="Palatino Linotype" w:hAnsi="Palatino Linotype"/>
          <w:bCs/>
          <w:i/>
          <w:sz w:val="22"/>
          <w:szCs w:val="22"/>
        </w:rPr>
        <w:t>a)</w:t>
      </w:r>
      <w:r w:rsidR="00054F3A" w:rsidRPr="000C5283">
        <w:rPr>
          <w:rFonts w:ascii="Palatino Linotype" w:hAnsi="Palatino Linotype"/>
          <w:bCs/>
          <w:i/>
          <w:sz w:val="22"/>
          <w:szCs w:val="22"/>
        </w:rPr>
        <w:tab/>
      </w:r>
      <w:r w:rsidR="00C51CB1" w:rsidRPr="000C5283">
        <w:rPr>
          <w:rFonts w:ascii="Palatino Linotype" w:hAnsi="Palatino Linotype"/>
          <w:bCs/>
          <w:i/>
          <w:sz w:val="22"/>
          <w:szCs w:val="22"/>
        </w:rPr>
        <w:t xml:space="preserve">Versión íntegra del documento contenido </w:t>
      </w:r>
      <w:r w:rsidR="000C5283" w:rsidRPr="000C5283">
        <w:rPr>
          <w:rFonts w:ascii="Palatino Linotype" w:hAnsi="Palatino Linotype"/>
          <w:bCs/>
          <w:i/>
          <w:sz w:val="22"/>
          <w:szCs w:val="22"/>
        </w:rPr>
        <w:t xml:space="preserve">en </w:t>
      </w:r>
      <w:r w:rsidR="00C51CB1" w:rsidRPr="000C5283">
        <w:rPr>
          <w:rFonts w:ascii="Palatino Linotype" w:hAnsi="Palatino Linotype"/>
          <w:bCs/>
          <w:i/>
          <w:sz w:val="22"/>
          <w:szCs w:val="22"/>
        </w:rPr>
        <w:t xml:space="preserve">el archivo electrónico denominado </w:t>
      </w:r>
      <w:r w:rsidR="00C51CB1" w:rsidRPr="000C5283">
        <w:rPr>
          <w:rFonts w:ascii="Palatino Linotype" w:hAnsi="Palatino Linotype"/>
          <w:b/>
          <w:bCs/>
          <w:i/>
          <w:sz w:val="22"/>
          <w:szCs w:val="22"/>
        </w:rPr>
        <w:t>PEDIDO-CONTRATO ADE-HAM-RP-04-2019.pdf</w:t>
      </w:r>
      <w:r w:rsidR="00C51CB1" w:rsidRPr="000C5283">
        <w:rPr>
          <w:rFonts w:ascii="Palatino Linotype" w:hAnsi="Palatino Linotype"/>
          <w:bCs/>
          <w:i/>
          <w:sz w:val="22"/>
          <w:szCs w:val="22"/>
        </w:rPr>
        <w:t xml:space="preserve">, remitido por </w:t>
      </w:r>
      <w:r w:rsidR="00C51CB1" w:rsidRPr="000C5283">
        <w:rPr>
          <w:rFonts w:ascii="Palatino Linotype" w:hAnsi="Palatino Linotype"/>
          <w:b/>
          <w:bCs/>
          <w:i/>
          <w:sz w:val="22"/>
          <w:szCs w:val="22"/>
        </w:rPr>
        <w:t>EL SUJETO OBLIGADO</w:t>
      </w:r>
      <w:r w:rsidR="00054F3A" w:rsidRPr="000C5283">
        <w:rPr>
          <w:rFonts w:ascii="Palatino Linotype" w:hAnsi="Palatino Linotype"/>
          <w:bCs/>
          <w:i/>
          <w:sz w:val="22"/>
          <w:szCs w:val="22"/>
        </w:rPr>
        <w:t xml:space="preserve"> en el Informe Justificado;</w:t>
      </w:r>
    </w:p>
    <w:p w:rsidR="000C5283" w:rsidRDefault="00054F3A" w:rsidP="000C5283">
      <w:pPr>
        <w:spacing w:before="160" w:after="160"/>
        <w:ind w:left="1134" w:right="899" w:hanging="283"/>
        <w:jc w:val="both"/>
        <w:rPr>
          <w:rFonts w:ascii="Palatino Linotype" w:hAnsi="Palatino Linotype"/>
          <w:b/>
          <w:bCs/>
          <w:i/>
          <w:sz w:val="22"/>
          <w:szCs w:val="22"/>
        </w:rPr>
      </w:pPr>
      <w:r w:rsidRPr="000C5283">
        <w:rPr>
          <w:rFonts w:ascii="Palatino Linotype" w:hAnsi="Palatino Linotype"/>
          <w:bCs/>
          <w:i/>
          <w:sz w:val="22"/>
          <w:szCs w:val="22"/>
        </w:rPr>
        <w:t>b)</w:t>
      </w:r>
      <w:r w:rsidRPr="000C5283">
        <w:rPr>
          <w:rFonts w:ascii="Palatino Linotype" w:hAnsi="Palatino Linotype"/>
          <w:bCs/>
          <w:i/>
          <w:sz w:val="22"/>
          <w:szCs w:val="22"/>
        </w:rPr>
        <w:tab/>
      </w:r>
      <w:r w:rsidRPr="000C5283">
        <w:rPr>
          <w:rFonts w:ascii="Palatino Linotype" w:hAnsi="Palatino Linotype"/>
          <w:b/>
          <w:bCs/>
          <w:i/>
          <w:sz w:val="22"/>
          <w:szCs w:val="22"/>
        </w:rPr>
        <w:t>Versión pública</w:t>
      </w:r>
      <w:r w:rsidRPr="000C5283">
        <w:rPr>
          <w:rFonts w:ascii="Palatino Linotype" w:hAnsi="Palatino Linotype"/>
          <w:bCs/>
          <w:i/>
          <w:sz w:val="22"/>
          <w:szCs w:val="22"/>
        </w:rPr>
        <w:t xml:space="preserve">, de ser procedente, del documento o documentos en los que conste el tipo de adjudicación, derivado de la contratación del servicio de arrendamiento de los camiones recolectores de basura, relativos al inciso </w:t>
      </w:r>
      <w:r w:rsidRPr="000C5283">
        <w:rPr>
          <w:rFonts w:ascii="Palatino Linotype" w:hAnsi="Palatino Linotype"/>
          <w:b/>
          <w:bCs/>
          <w:i/>
          <w:sz w:val="22"/>
          <w:szCs w:val="22"/>
        </w:rPr>
        <w:t>a)</w:t>
      </w:r>
    </w:p>
    <w:p w:rsidR="00AE068E" w:rsidRPr="000C5283" w:rsidRDefault="000C5283" w:rsidP="000C5283">
      <w:pPr>
        <w:spacing w:before="160" w:after="160"/>
        <w:ind w:left="1134" w:right="899"/>
        <w:jc w:val="both"/>
        <w:rPr>
          <w:rFonts w:ascii="Palatino Linotype" w:hAnsi="Palatino Linotype"/>
          <w:b/>
          <w:bCs/>
          <w:i/>
          <w:sz w:val="22"/>
          <w:szCs w:val="22"/>
        </w:rPr>
      </w:pPr>
      <w:r w:rsidRPr="000C5283">
        <w:rPr>
          <w:rFonts w:ascii="Palatino Linotype" w:hAnsi="Palatino Linotype"/>
          <w:i/>
          <w:sz w:val="22"/>
          <w:szCs w:val="22"/>
        </w:rPr>
        <w:t xml:space="preserve">Debiendo notificar al </w:t>
      </w:r>
      <w:r w:rsidRPr="000C5283">
        <w:rPr>
          <w:rFonts w:ascii="Palatino Linotype" w:hAnsi="Palatino Linotype"/>
          <w:b/>
          <w:i/>
          <w:sz w:val="22"/>
          <w:szCs w:val="22"/>
        </w:rPr>
        <w:t>RECURRENTE</w:t>
      </w:r>
      <w:r w:rsidRPr="000C5283">
        <w:rPr>
          <w:rFonts w:ascii="Palatino Linotype" w:hAnsi="Palatino Linotype"/>
          <w:i/>
          <w:sz w:val="22"/>
          <w:szCs w:val="22"/>
        </w:rPr>
        <w:t xml:space="preserve"> el Acuerdo de Clasificación de la información que emita en su caso el Comité de Transparencia con motivo de la </w:t>
      </w:r>
      <w:r w:rsidRPr="000C5283">
        <w:rPr>
          <w:rFonts w:ascii="Palatino Linotype" w:hAnsi="Palatino Linotype" w:cs="Arial"/>
          <w:i/>
          <w:sz w:val="22"/>
          <w:szCs w:val="22"/>
          <w:lang w:eastAsia="es-MX"/>
        </w:rPr>
        <w:t>versión</w:t>
      </w:r>
      <w:r w:rsidRPr="000C5283">
        <w:rPr>
          <w:rFonts w:ascii="Palatino Linotype" w:hAnsi="Palatino Linotype"/>
          <w:i/>
          <w:sz w:val="22"/>
          <w:szCs w:val="22"/>
        </w:rPr>
        <w:t xml:space="preserve"> pública.</w:t>
      </w:r>
      <w:r w:rsidR="00AE068E" w:rsidRPr="000C5283">
        <w:rPr>
          <w:rFonts w:ascii="Palatino Linotype" w:hAnsi="Palatino Linotype"/>
          <w:bCs/>
          <w:i/>
          <w:sz w:val="22"/>
          <w:szCs w:val="22"/>
        </w:rPr>
        <w:t>”</w:t>
      </w:r>
    </w:p>
    <w:p w:rsidR="00AE068E" w:rsidRPr="000C5283"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0C5283">
        <w:rPr>
          <w:rFonts w:ascii="Palatino Linotype" w:hAnsi="Palatino Linotype"/>
          <w:b/>
          <w:szCs w:val="17"/>
          <w:lang w:eastAsia="es-ES_tradnl"/>
        </w:rPr>
        <w:t>Notifíquese</w:t>
      </w:r>
      <w:r w:rsidRPr="000C5283">
        <w:rPr>
          <w:rFonts w:ascii="Palatino Linotype" w:hAnsi="Palatino Linotype"/>
          <w:szCs w:val="17"/>
          <w:lang w:eastAsia="es-ES_tradnl"/>
        </w:rPr>
        <w:t xml:space="preserve"> </w:t>
      </w:r>
      <w:r w:rsidRPr="000C5283">
        <w:rPr>
          <w:rFonts w:ascii="Palatino Linotype" w:hAnsi="Palatino Linotype"/>
          <w:shd w:val="clear" w:color="auto" w:fill="FFFFFF"/>
        </w:rPr>
        <w:t>al Titular de la Unidad de Transparencia del</w:t>
      </w:r>
      <w:r w:rsidRPr="000C5283">
        <w:rPr>
          <w:rStyle w:val="apple-converted-space"/>
          <w:rFonts w:ascii="Palatino Linotype" w:hAnsi="Palatino Linotype"/>
          <w:shd w:val="clear" w:color="auto" w:fill="FFFFFF"/>
        </w:rPr>
        <w:t xml:space="preserve"> </w:t>
      </w:r>
      <w:r w:rsidRPr="000C5283">
        <w:rPr>
          <w:rFonts w:ascii="Palatino Linotype" w:hAnsi="Palatino Linotype"/>
          <w:b/>
          <w:shd w:val="clear" w:color="auto" w:fill="FFFFFF"/>
        </w:rPr>
        <w:t>SUJETO OBLIGADO</w:t>
      </w:r>
      <w:r w:rsidRPr="000C5283">
        <w:rPr>
          <w:rFonts w:ascii="Palatino Linotype" w:hAnsi="Palatino Linotype"/>
          <w:shd w:val="clear" w:color="auto" w:fill="FFFFFF"/>
        </w:rPr>
        <w:t xml:space="preserve">, para que </w:t>
      </w:r>
      <w:r w:rsidRPr="000C5283">
        <w:rPr>
          <w:rFonts w:ascii="Palatino Linotype" w:hAnsi="Palatino Linotype" w:cs="Arial"/>
        </w:rPr>
        <w:t>conforme</w:t>
      </w:r>
      <w:r w:rsidRPr="000C5283">
        <w:rPr>
          <w:rFonts w:ascii="Palatino Linotype" w:hAnsi="Palatino Linotype"/>
          <w:shd w:val="clear" w:color="auto" w:fill="FFFFFF"/>
        </w:rPr>
        <w:t xml:space="preserve"> a los artículos 186</w:t>
      </w:r>
      <w:r w:rsidR="00054F3A" w:rsidRPr="000C5283">
        <w:rPr>
          <w:rFonts w:ascii="Palatino Linotype" w:hAnsi="Palatino Linotype"/>
          <w:shd w:val="clear" w:color="auto" w:fill="FFFFFF"/>
        </w:rPr>
        <w:t>,</w:t>
      </w:r>
      <w:r w:rsidRPr="000C5283">
        <w:rPr>
          <w:rFonts w:ascii="Palatino Linotype" w:hAnsi="Palatino Linotype"/>
          <w:shd w:val="clear" w:color="auto" w:fill="FFFFFF"/>
        </w:rPr>
        <w:t xml:space="preserve"> último párrafo y 189</w:t>
      </w:r>
      <w:r w:rsidR="00054F3A" w:rsidRPr="000C5283">
        <w:rPr>
          <w:rFonts w:ascii="Palatino Linotype" w:hAnsi="Palatino Linotype"/>
          <w:shd w:val="clear" w:color="auto" w:fill="FFFFFF"/>
        </w:rPr>
        <w:t>,</w:t>
      </w:r>
      <w:r w:rsidRPr="000C5283">
        <w:rPr>
          <w:rFonts w:ascii="Palatino Linotype" w:hAnsi="Palatino Linotype"/>
          <w:shd w:val="clear" w:color="auto" w:fill="FFFFFF"/>
        </w:rPr>
        <w:t xml:space="preserve"> párrafo segundo de la Ley de </w:t>
      </w:r>
      <w:r w:rsidRPr="000C5283">
        <w:rPr>
          <w:rFonts w:ascii="Palatino Linotype" w:hAnsi="Palatino Linotype"/>
          <w:szCs w:val="17"/>
          <w:lang w:eastAsia="es-ES_tradnl"/>
        </w:rPr>
        <w:t>Transparencia</w:t>
      </w:r>
      <w:r w:rsidRPr="000C5283">
        <w:rPr>
          <w:rFonts w:ascii="Palatino Linotype" w:hAnsi="Palatino Linotype"/>
          <w:shd w:val="clear" w:color="auto" w:fill="FFFFFF"/>
        </w:rPr>
        <w:t xml:space="preserve"> y </w:t>
      </w:r>
      <w:r w:rsidRPr="000C5283">
        <w:rPr>
          <w:rFonts w:ascii="Palatino Linotype" w:hAnsi="Palatino Linotype" w:cs="Arial"/>
        </w:rPr>
        <w:t>Acceso</w:t>
      </w:r>
      <w:r w:rsidRPr="000C5283">
        <w:rPr>
          <w:rFonts w:ascii="Palatino Linotype" w:hAnsi="Palatino Linotype"/>
          <w:shd w:val="clear" w:color="auto" w:fill="FFFFFF"/>
        </w:rPr>
        <w:t xml:space="preserve"> a la Información Pública del Estado de México y Municipios, dé </w:t>
      </w:r>
      <w:r w:rsidRPr="000C5283">
        <w:rPr>
          <w:rFonts w:ascii="Palatino Linotype" w:hAnsi="Palatino Linotype" w:cs="Arial"/>
        </w:rPr>
        <w:t>cumplimiento</w:t>
      </w:r>
      <w:r w:rsidRPr="000C5283">
        <w:rPr>
          <w:rFonts w:ascii="Palatino Linotype" w:hAnsi="Palatino Linotype"/>
          <w:shd w:val="clear" w:color="auto" w:fill="FFFFFF"/>
        </w:rPr>
        <w:t xml:space="preserve"> a lo ordenado dentro del plazo de diez días hábiles, debiendo informar a este Instituto en un plazo </w:t>
      </w:r>
      <w:r w:rsidRPr="000C5283">
        <w:rPr>
          <w:rFonts w:ascii="Palatino Linotype" w:eastAsiaTheme="minorEastAsia" w:hAnsi="Palatino Linotype"/>
          <w:szCs w:val="17"/>
          <w:lang w:eastAsia="es-ES_tradnl"/>
        </w:rPr>
        <w:t>de</w:t>
      </w:r>
      <w:r w:rsidRPr="000C5283">
        <w:rPr>
          <w:rFonts w:ascii="Palatino Linotype" w:hAnsi="Palatino Linotype"/>
          <w:shd w:val="clear" w:color="auto" w:fill="FFFFFF"/>
        </w:rPr>
        <w:t xml:space="preserve"> tres días hábiles siguientes sobre el cumplimiento dado a la resolución.</w:t>
      </w:r>
    </w:p>
    <w:p w:rsidR="00AE068E" w:rsidRPr="000C5283" w:rsidRDefault="00AE068E" w:rsidP="008232CB">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C5283">
        <w:rPr>
          <w:rFonts w:ascii="Palatino Linotype" w:hAnsi="Palatino Linotype"/>
          <w:b/>
          <w:szCs w:val="17"/>
          <w:lang w:eastAsia="es-ES_tradnl"/>
        </w:rPr>
        <w:t>Notifíquese</w:t>
      </w:r>
      <w:r w:rsidRPr="000C5283">
        <w:rPr>
          <w:rFonts w:ascii="Palatino Linotype" w:hAnsi="Palatino Linotype"/>
          <w:szCs w:val="17"/>
          <w:lang w:eastAsia="es-ES_tradnl"/>
        </w:rPr>
        <w:t xml:space="preserve"> </w:t>
      </w:r>
      <w:r w:rsidR="000623AB" w:rsidRPr="000C5283">
        <w:rPr>
          <w:rFonts w:ascii="Palatino Linotype" w:hAnsi="Palatino Linotype" w:cs="Arial"/>
        </w:rPr>
        <w:t>a</w:t>
      </w:r>
      <w:r w:rsidR="002C57C6" w:rsidRPr="000C5283">
        <w:rPr>
          <w:rFonts w:ascii="Palatino Linotype" w:hAnsi="Palatino Linotype" w:cs="Arial"/>
        </w:rPr>
        <w:t>l</w:t>
      </w:r>
      <w:r w:rsidR="000623AB" w:rsidRPr="000C5283">
        <w:rPr>
          <w:rFonts w:ascii="Palatino Linotype" w:hAnsi="Palatino Linotype" w:cs="Arial"/>
          <w:b/>
        </w:rPr>
        <w:t xml:space="preserve"> RECURRENTE</w:t>
      </w:r>
      <w:r w:rsidRPr="000C5283">
        <w:rPr>
          <w:rFonts w:ascii="Palatino Linotype" w:hAnsi="Palatino Linotype"/>
          <w:szCs w:val="17"/>
          <w:lang w:eastAsia="es-ES_tradnl"/>
        </w:rPr>
        <w:t xml:space="preserve"> la </w:t>
      </w:r>
      <w:r w:rsidRPr="000C5283">
        <w:rPr>
          <w:rFonts w:ascii="Palatino Linotype" w:hAnsi="Palatino Linotype" w:cs="Arial"/>
        </w:rPr>
        <w:t>presente</w:t>
      </w:r>
      <w:r w:rsidRPr="000C5283">
        <w:rPr>
          <w:rFonts w:ascii="Palatino Linotype" w:hAnsi="Palatino Linotype"/>
          <w:szCs w:val="17"/>
          <w:lang w:eastAsia="es-ES_tradnl"/>
        </w:rPr>
        <w:t xml:space="preserve"> </w:t>
      </w:r>
      <w:r w:rsidRPr="000C5283">
        <w:rPr>
          <w:rFonts w:ascii="Palatino Linotype" w:hAnsi="Palatino Linotype" w:cs="Arial"/>
        </w:rPr>
        <w:t>resolución</w:t>
      </w:r>
      <w:r w:rsidRPr="000C5283">
        <w:rPr>
          <w:rFonts w:ascii="Palatino Linotype" w:hAnsi="Palatino Linotype"/>
          <w:szCs w:val="17"/>
          <w:lang w:eastAsia="es-ES_tradnl"/>
        </w:rPr>
        <w:t>.</w:t>
      </w:r>
    </w:p>
    <w:p w:rsidR="00AE068E" w:rsidRPr="000C5283" w:rsidRDefault="00AE068E" w:rsidP="008232CB">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C5283">
        <w:rPr>
          <w:rFonts w:ascii="Palatino Linotype" w:hAnsi="Palatino Linotype"/>
          <w:b/>
          <w:szCs w:val="17"/>
          <w:lang w:eastAsia="es-ES_tradnl"/>
        </w:rPr>
        <w:t>Hágase</w:t>
      </w:r>
      <w:r w:rsidRPr="000C5283">
        <w:rPr>
          <w:rFonts w:ascii="Palatino Linotype" w:hAnsi="Palatino Linotype"/>
          <w:szCs w:val="17"/>
          <w:lang w:eastAsia="es-ES_tradnl"/>
        </w:rPr>
        <w:t xml:space="preserve"> </w:t>
      </w:r>
      <w:r w:rsidRPr="000C5283">
        <w:rPr>
          <w:rFonts w:ascii="Palatino Linotype" w:hAnsi="Palatino Linotype"/>
          <w:b/>
          <w:szCs w:val="17"/>
          <w:lang w:eastAsia="es-ES_tradnl"/>
        </w:rPr>
        <w:t>del conocimiento</w:t>
      </w:r>
      <w:r w:rsidRPr="000C5283">
        <w:rPr>
          <w:rFonts w:ascii="Palatino Linotype" w:hAnsi="Palatino Linotype"/>
          <w:szCs w:val="17"/>
          <w:lang w:eastAsia="es-ES_tradnl"/>
        </w:rPr>
        <w:t xml:space="preserve"> </w:t>
      </w:r>
      <w:r w:rsidRPr="000C5283">
        <w:rPr>
          <w:rFonts w:ascii="Palatino Linotype" w:hAnsi="Palatino Linotype" w:cs="Arial"/>
        </w:rPr>
        <w:t>de</w:t>
      </w:r>
      <w:r w:rsidR="002C57C6" w:rsidRPr="000C5283">
        <w:rPr>
          <w:rFonts w:ascii="Palatino Linotype" w:hAnsi="Palatino Linotype" w:cs="Arial"/>
        </w:rPr>
        <w:t>l</w:t>
      </w:r>
      <w:r w:rsidR="000623AB" w:rsidRPr="000C5283">
        <w:rPr>
          <w:rFonts w:ascii="Palatino Linotype" w:hAnsi="Palatino Linotype" w:cs="Arial"/>
          <w:b/>
        </w:rPr>
        <w:t xml:space="preserve"> RECURRENTE</w:t>
      </w:r>
      <w:r w:rsidR="000623AB" w:rsidRPr="000C5283">
        <w:rPr>
          <w:rFonts w:ascii="Palatino Linotype" w:hAnsi="Palatino Linotype"/>
          <w:szCs w:val="17"/>
          <w:lang w:eastAsia="es-ES_tradnl"/>
        </w:rPr>
        <w:t xml:space="preserve"> </w:t>
      </w:r>
      <w:r w:rsidRPr="000C5283">
        <w:rPr>
          <w:rFonts w:ascii="Palatino Linotype" w:hAnsi="Palatino Linotype"/>
          <w:szCs w:val="17"/>
          <w:lang w:eastAsia="es-ES_tradnl"/>
        </w:rPr>
        <w:t xml:space="preserve">que podrá impugnar la </w:t>
      </w:r>
      <w:r w:rsidRPr="000C5283">
        <w:rPr>
          <w:rFonts w:ascii="Palatino Linotype" w:hAnsi="Palatino Linotype" w:cs="Arial"/>
        </w:rPr>
        <w:t>presente</w:t>
      </w:r>
      <w:r w:rsidRPr="000C5283">
        <w:rPr>
          <w:rFonts w:ascii="Palatino Linotype" w:hAnsi="Palatino Linotype"/>
          <w:szCs w:val="17"/>
          <w:lang w:eastAsia="es-ES_tradnl"/>
        </w:rPr>
        <w:t xml:space="preserve"> </w:t>
      </w:r>
      <w:r w:rsidRPr="000C5283">
        <w:rPr>
          <w:rFonts w:ascii="Palatino Linotype" w:hAnsi="Palatino Linotype" w:cs="Arial"/>
        </w:rPr>
        <w:t>resolución</w:t>
      </w:r>
      <w:r w:rsidRPr="000C5283">
        <w:rPr>
          <w:rFonts w:ascii="Palatino Linotype" w:hAnsi="Palatino Linotype"/>
          <w:szCs w:val="17"/>
          <w:lang w:eastAsia="es-ES_tradnl"/>
        </w:rPr>
        <w:t xml:space="preserve"> vía Juicio de Amparo en los términos de las leyes aplicables, de conformidad </w:t>
      </w:r>
      <w:r w:rsidRPr="000C5283">
        <w:rPr>
          <w:rFonts w:ascii="Palatino Linotype" w:hAnsi="Palatino Linotype" w:cs="Arial"/>
        </w:rPr>
        <w:t>con</w:t>
      </w:r>
      <w:r w:rsidRPr="000C5283">
        <w:rPr>
          <w:rFonts w:ascii="Palatino Linotype" w:hAnsi="Palatino Linotype"/>
          <w:szCs w:val="17"/>
          <w:lang w:eastAsia="es-ES_tradnl"/>
        </w:rPr>
        <w:t xml:space="preserve"> lo </w:t>
      </w:r>
      <w:r w:rsidRPr="000C5283">
        <w:rPr>
          <w:rFonts w:ascii="Palatino Linotype" w:hAnsi="Palatino Linotype" w:cs="Arial"/>
        </w:rPr>
        <w:t>establecido</w:t>
      </w:r>
      <w:r w:rsidRPr="000C5283">
        <w:rPr>
          <w:rFonts w:ascii="Palatino Linotype" w:hAnsi="Palatino Linotype"/>
          <w:szCs w:val="17"/>
          <w:lang w:eastAsia="es-ES_tradnl"/>
        </w:rPr>
        <w:t xml:space="preserve"> en el artículo 196 de la Ley de Transparencia y Acceso a la Información </w:t>
      </w:r>
      <w:r w:rsidRPr="000C5283">
        <w:rPr>
          <w:rFonts w:ascii="Palatino Linotype" w:hAnsi="Palatino Linotype"/>
          <w:lang w:eastAsia="es-ES_tradnl"/>
        </w:rPr>
        <w:t>Pública</w:t>
      </w:r>
      <w:r w:rsidRPr="000C5283">
        <w:rPr>
          <w:rFonts w:ascii="Palatino Linotype" w:hAnsi="Palatino Linotype"/>
          <w:szCs w:val="17"/>
          <w:lang w:eastAsia="es-ES_tradnl"/>
        </w:rPr>
        <w:t xml:space="preserve"> del Estado de México y </w:t>
      </w:r>
      <w:r w:rsidRPr="000C5283">
        <w:rPr>
          <w:rFonts w:ascii="Palatino Linotype" w:hAnsi="Palatino Linotype" w:cs="Arial"/>
        </w:rPr>
        <w:t>Municipios</w:t>
      </w:r>
      <w:r w:rsidRPr="000C5283">
        <w:rPr>
          <w:rFonts w:ascii="Palatino Linotype" w:hAnsi="Palatino Linotype"/>
          <w:szCs w:val="17"/>
          <w:lang w:eastAsia="es-ES_tradnl"/>
        </w:rPr>
        <w:t xml:space="preserve">. </w:t>
      </w:r>
    </w:p>
    <w:p w:rsidR="00C46003" w:rsidRPr="000C5283" w:rsidRDefault="00C46003" w:rsidP="00C46003">
      <w:pPr>
        <w:spacing w:before="200" w:after="200" w:line="360" w:lineRule="auto"/>
        <w:jc w:val="both"/>
        <w:rPr>
          <w:rFonts w:ascii="Palatino Linotype" w:hAnsi="Palatino Linotype" w:cs="Arial"/>
        </w:rPr>
      </w:pPr>
      <w:r w:rsidRPr="000C5283">
        <w:rPr>
          <w:rFonts w:ascii="Palatino Linotype" w:hAnsi="Palatino Linotype" w:cs="Arial"/>
        </w:rPr>
        <w:t>ASÍ LO RESUELVE, POR UNANIMIDAD DE VOTOS EL PLENO DEL</w:t>
      </w:r>
      <w:r w:rsidRPr="000C5283">
        <w:rPr>
          <w:rFonts w:ascii="Palatino Linotype" w:eastAsia="Arial Unicode MS" w:hAnsi="Palatino Linotype" w:cs="Arial"/>
        </w:rPr>
        <w:t xml:space="preserve"> INSTITUTO DE </w:t>
      </w:r>
      <w:r w:rsidRPr="000C5283">
        <w:rPr>
          <w:rFonts w:ascii="Palatino Linotype" w:hAnsi="Palatino Linotype"/>
          <w:lang w:eastAsia="en-US"/>
        </w:rPr>
        <w:t>TRANSPARENCIA</w:t>
      </w:r>
      <w:r w:rsidRPr="000C5283">
        <w:rPr>
          <w:rFonts w:ascii="Palatino Linotype" w:eastAsia="Arial Unicode MS" w:hAnsi="Palatino Linotype" w:cs="Arial"/>
        </w:rPr>
        <w:t>, ACCESO A LA INFORMACIÓN PÚBLICA Y PROTECCIÓN DE DATOS PERSONALES DEL ESTADO DE MÉXICO Y MUNICIPIOS</w:t>
      </w:r>
      <w:r w:rsidRPr="000C5283">
        <w:rPr>
          <w:rFonts w:ascii="Palatino Linotype" w:hAnsi="Palatino Linotype" w:cs="Arial"/>
        </w:rPr>
        <w:t>, CONFORMADO POR LOS COMISIONADOS ZULEMA MARTÍNEZ SÁNCHEZ; EVA ABAID YAPUR; JOSÉ GUADALUPE LUNA HERNÁNDEZ</w:t>
      </w:r>
      <w:r w:rsidR="007E29AD">
        <w:rPr>
          <w:rFonts w:ascii="Palatino Linotype" w:hAnsi="Palatino Linotype" w:cs="Arial"/>
        </w:rPr>
        <w:t xml:space="preserve"> EMITIENDO VOTO PARTICULAR</w:t>
      </w:r>
      <w:r w:rsidRPr="000C5283">
        <w:rPr>
          <w:rFonts w:ascii="Palatino Linotype" w:hAnsi="Palatino Linotype" w:cs="Arial"/>
        </w:rPr>
        <w:t>; JAVIER MARTÍNEZ CRUZ Y LUIS GUSTAVO PARRA NORIEGA; EN</w:t>
      </w:r>
      <w:r w:rsidRPr="000C5283">
        <w:rPr>
          <w:rFonts w:ascii="Palatino Linotype" w:hAnsi="Palatino Linotype" w:cs="Arial"/>
          <w:shd w:val="clear" w:color="auto" w:fill="FFFFFF" w:themeFill="background1"/>
        </w:rPr>
        <w:t xml:space="preserve"> LA </w:t>
      </w:r>
      <w:r w:rsidR="00B05BC7" w:rsidRPr="000C5283">
        <w:rPr>
          <w:rFonts w:ascii="Palatino Linotype" w:hAnsi="Palatino Linotype" w:cs="Arial"/>
        </w:rPr>
        <w:t>DÉCIMA SÉPTIMA</w:t>
      </w:r>
      <w:r w:rsidRPr="000C5283">
        <w:rPr>
          <w:rFonts w:ascii="Palatino Linotype" w:hAnsi="Palatino Linotype" w:cs="Arial"/>
        </w:rPr>
        <w:t xml:space="preserve"> SESIÓN ORDINARIA CELEBRADA EL </w:t>
      </w:r>
      <w:r w:rsidR="00CF4866" w:rsidRPr="000C5283">
        <w:rPr>
          <w:rFonts w:ascii="Palatino Linotype" w:hAnsi="Palatino Linotype" w:cs="Arial"/>
        </w:rPr>
        <w:t xml:space="preserve">DÍA </w:t>
      </w:r>
      <w:r w:rsidR="00B05BC7" w:rsidRPr="000C5283">
        <w:rPr>
          <w:rFonts w:ascii="Palatino Linotype" w:hAnsi="Palatino Linotype" w:cs="Arial"/>
        </w:rPr>
        <w:t>NUEVE</w:t>
      </w:r>
      <w:r w:rsidR="00CF4866" w:rsidRPr="000C5283">
        <w:rPr>
          <w:rFonts w:ascii="Palatino Linotype" w:hAnsi="Palatino Linotype" w:cs="Arial"/>
        </w:rPr>
        <w:t xml:space="preserve"> DE </w:t>
      </w:r>
      <w:r w:rsidR="00B05BC7" w:rsidRPr="000C5283">
        <w:rPr>
          <w:rFonts w:ascii="Palatino Linotype" w:hAnsi="Palatino Linotype" w:cs="Arial"/>
        </w:rPr>
        <w:t>MAYO</w:t>
      </w:r>
      <w:r w:rsidR="00CF4866" w:rsidRPr="000C5283">
        <w:rPr>
          <w:rFonts w:ascii="Palatino Linotype" w:hAnsi="Palatino Linotype" w:cs="Arial"/>
        </w:rPr>
        <w:t xml:space="preserve"> DE DOS MIL DIECINUEVE</w:t>
      </w:r>
      <w:r w:rsidRPr="000C5283">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0C5283" w:rsidRPr="000C5283" w:rsidTr="00CF4866">
        <w:trPr>
          <w:jc w:val="center"/>
        </w:trPr>
        <w:tc>
          <w:tcPr>
            <w:tcW w:w="10365" w:type="dxa"/>
            <w:gridSpan w:val="2"/>
            <w:shd w:val="clear" w:color="auto" w:fill="auto"/>
          </w:tcPr>
          <w:p w:rsidR="00C46003" w:rsidRDefault="00C46003" w:rsidP="00CF4866">
            <w:pPr>
              <w:jc w:val="center"/>
              <w:rPr>
                <w:rFonts w:ascii="Palatino Linotype" w:hAnsi="Palatino Linotype" w:cs="Arial"/>
                <w:b/>
                <w:lang w:val="es-ES_tradnl"/>
              </w:rPr>
            </w:pPr>
          </w:p>
          <w:p w:rsidR="007E29AD" w:rsidRDefault="007E29AD" w:rsidP="00CF4866">
            <w:pPr>
              <w:jc w:val="center"/>
              <w:rPr>
                <w:rFonts w:ascii="Palatino Linotype" w:hAnsi="Palatino Linotype" w:cs="Arial"/>
                <w:b/>
                <w:lang w:val="es-ES_tradnl"/>
              </w:rPr>
            </w:pPr>
          </w:p>
          <w:p w:rsidR="00B80580" w:rsidRDefault="00B80580" w:rsidP="00CF4866">
            <w:pPr>
              <w:jc w:val="center"/>
              <w:rPr>
                <w:rFonts w:ascii="Palatino Linotype" w:hAnsi="Palatino Linotype" w:cs="Arial"/>
                <w:b/>
                <w:lang w:val="es-ES_tradnl"/>
              </w:rPr>
            </w:pPr>
          </w:p>
          <w:p w:rsidR="007E29AD" w:rsidRPr="000C5283" w:rsidRDefault="007E29AD"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Zulema Martínez Sánchez</w:t>
            </w: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lang w:val="es-ES_tradnl"/>
              </w:rPr>
              <w:t>Comisionada Presidenta</w:t>
            </w: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 xml:space="preserve">(RÚBRICA) </w:t>
            </w:r>
          </w:p>
        </w:tc>
      </w:tr>
      <w:tr w:rsidR="000C5283" w:rsidRPr="000C5283" w:rsidTr="00CF4866">
        <w:trPr>
          <w:jc w:val="center"/>
        </w:trPr>
        <w:tc>
          <w:tcPr>
            <w:tcW w:w="5182" w:type="dxa"/>
            <w:shd w:val="clear" w:color="auto" w:fill="auto"/>
          </w:tcPr>
          <w:p w:rsidR="00C46003" w:rsidRPr="000C5283" w:rsidRDefault="00C46003"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E97F1E" w:rsidRPr="000C5283" w:rsidRDefault="00E97F1E"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Eva Abaid Yapur</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lang w:val="es-ES_tradnl"/>
              </w:rPr>
              <w:t>Comisionada</w:t>
            </w: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(RÚBRICA)</w:t>
            </w:r>
          </w:p>
        </w:tc>
        <w:tc>
          <w:tcPr>
            <w:tcW w:w="5183" w:type="dxa"/>
            <w:shd w:val="clear" w:color="auto" w:fill="auto"/>
          </w:tcPr>
          <w:p w:rsidR="00C46003" w:rsidRPr="000C5283" w:rsidRDefault="00C46003"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CC45F2" w:rsidRPr="000C5283" w:rsidRDefault="00CC45F2" w:rsidP="00CF4866">
            <w:pPr>
              <w:jc w:val="center"/>
              <w:rPr>
                <w:rFonts w:ascii="Palatino Linotype" w:hAnsi="Palatino Linotype" w:cs="Arial"/>
                <w:b/>
                <w:lang w:val="es-ES_tradnl"/>
              </w:rPr>
            </w:pPr>
          </w:p>
          <w:p w:rsidR="00E97F1E" w:rsidRPr="000C5283" w:rsidRDefault="00E97F1E"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José Guadalupe Luna Hernández</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lang w:val="es-ES_tradnl"/>
              </w:rPr>
              <w:t>Comisionado</w:t>
            </w: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(RÚBRICA)</w:t>
            </w:r>
          </w:p>
        </w:tc>
      </w:tr>
      <w:tr w:rsidR="000C5283" w:rsidRPr="000C5283" w:rsidTr="00CF4866">
        <w:trPr>
          <w:jc w:val="center"/>
        </w:trPr>
        <w:tc>
          <w:tcPr>
            <w:tcW w:w="5182" w:type="dxa"/>
            <w:shd w:val="clear" w:color="auto" w:fill="auto"/>
          </w:tcPr>
          <w:p w:rsidR="00C46003" w:rsidRPr="000C5283" w:rsidRDefault="00C46003"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Javier Martínez Cruz</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lang w:val="es-ES_tradnl"/>
              </w:rPr>
              <w:t>Comisionado</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b/>
                <w:lang w:val="es-ES_tradnl"/>
              </w:rPr>
              <w:t>(RÚBRICA)</w:t>
            </w:r>
          </w:p>
        </w:tc>
        <w:tc>
          <w:tcPr>
            <w:tcW w:w="5183" w:type="dxa"/>
            <w:shd w:val="clear" w:color="auto" w:fill="auto"/>
          </w:tcPr>
          <w:p w:rsidR="00C46003" w:rsidRPr="000C5283" w:rsidRDefault="00C46003" w:rsidP="00CF4866">
            <w:pPr>
              <w:jc w:val="center"/>
              <w:rPr>
                <w:rFonts w:ascii="Palatino Linotype" w:hAnsi="Palatino Linotype" w:cs="Arial"/>
                <w:b/>
                <w:lang w:val="es-ES_tradnl"/>
              </w:rPr>
            </w:pPr>
          </w:p>
          <w:p w:rsidR="00E97F1E" w:rsidRPr="000C5283" w:rsidRDefault="00E97F1E"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Luis Gustavo Parra Noriega</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lang w:val="es-ES_tradnl"/>
              </w:rPr>
              <w:t>Comisionado</w:t>
            </w: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(RÚBRICA)</w:t>
            </w:r>
          </w:p>
        </w:tc>
      </w:tr>
      <w:tr w:rsidR="000C5283" w:rsidRPr="000C5283" w:rsidTr="00CF4866">
        <w:trPr>
          <w:jc w:val="center"/>
        </w:trPr>
        <w:tc>
          <w:tcPr>
            <w:tcW w:w="10365" w:type="dxa"/>
            <w:gridSpan w:val="2"/>
            <w:shd w:val="clear" w:color="auto" w:fill="auto"/>
          </w:tcPr>
          <w:p w:rsidR="00CC45F2" w:rsidRPr="000C5283" w:rsidRDefault="00CC45F2" w:rsidP="00CF4866">
            <w:pPr>
              <w:jc w:val="center"/>
              <w:rPr>
                <w:rFonts w:ascii="Palatino Linotype" w:hAnsi="Palatino Linotype" w:cs="Arial"/>
                <w:b/>
                <w:lang w:val="es-ES_tradnl"/>
              </w:rPr>
            </w:pPr>
          </w:p>
          <w:p w:rsidR="00E97F1E" w:rsidRPr="000C5283" w:rsidRDefault="00E97F1E"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054F3A" w:rsidRPr="000C5283" w:rsidRDefault="00054F3A"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p>
          <w:p w:rsidR="00C46003" w:rsidRPr="000C5283" w:rsidRDefault="00C46003" w:rsidP="00CF4866">
            <w:pPr>
              <w:jc w:val="center"/>
              <w:rPr>
                <w:rFonts w:ascii="Palatino Linotype" w:hAnsi="Palatino Linotype" w:cs="Arial"/>
                <w:b/>
                <w:lang w:val="es-ES_tradnl"/>
              </w:rPr>
            </w:pPr>
            <w:r w:rsidRPr="000C5283">
              <w:rPr>
                <w:rFonts w:ascii="Palatino Linotype" w:hAnsi="Palatino Linotype" w:cs="Arial"/>
                <w:b/>
                <w:lang w:val="es-ES_tradnl"/>
              </w:rPr>
              <w:t>Alexis Tapia Ramírez</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lang w:val="es-ES_tradnl"/>
              </w:rPr>
              <w:t>Secretario Técnico del Pleno</w:t>
            </w:r>
          </w:p>
          <w:p w:rsidR="00C46003" w:rsidRPr="000C5283" w:rsidRDefault="00C46003" w:rsidP="00CF4866">
            <w:pPr>
              <w:jc w:val="center"/>
              <w:rPr>
                <w:rFonts w:ascii="Palatino Linotype" w:hAnsi="Palatino Linotype" w:cs="Arial"/>
                <w:lang w:val="es-ES_tradnl"/>
              </w:rPr>
            </w:pPr>
            <w:r w:rsidRPr="000C5283">
              <w:rPr>
                <w:rFonts w:ascii="Palatino Linotype" w:hAnsi="Palatino Linotype" w:cs="Arial"/>
                <w:b/>
                <w:lang w:val="es-ES_tradnl"/>
              </w:rPr>
              <w:t>(RÚBRICA)</w:t>
            </w:r>
            <w:r w:rsidRPr="000C5283">
              <w:rPr>
                <w:rFonts w:ascii="Palatino Linotype" w:hAnsi="Palatino Linotype" w:cs="Arial"/>
                <w:lang w:val="es-ES_tradnl"/>
              </w:rPr>
              <w:t xml:space="preserve"> </w:t>
            </w:r>
          </w:p>
        </w:tc>
      </w:tr>
    </w:tbl>
    <w:p w:rsidR="00054F3A" w:rsidRPr="000C5283" w:rsidRDefault="00054F3A" w:rsidP="001711F5">
      <w:pPr>
        <w:spacing w:before="160"/>
        <w:jc w:val="both"/>
        <w:rPr>
          <w:rFonts w:ascii="Palatino Linotype" w:hAnsi="Palatino Linotype" w:cs="Arial"/>
          <w:sz w:val="22"/>
          <w:szCs w:val="22"/>
          <w:lang w:val="es-ES"/>
        </w:rPr>
      </w:pPr>
    </w:p>
    <w:p w:rsidR="00054F3A" w:rsidRPr="000C5283" w:rsidRDefault="00054F3A" w:rsidP="001711F5">
      <w:pPr>
        <w:spacing w:before="160"/>
        <w:jc w:val="both"/>
        <w:rPr>
          <w:rFonts w:ascii="Palatino Linotype" w:hAnsi="Palatino Linotype" w:cs="Arial"/>
          <w:sz w:val="22"/>
          <w:szCs w:val="22"/>
          <w:lang w:val="es-ES"/>
        </w:rPr>
      </w:pPr>
      <w:bookmarkStart w:id="6" w:name="_GoBack"/>
      <w:bookmarkEnd w:id="6"/>
    </w:p>
    <w:p w:rsidR="00054F3A" w:rsidRPr="000C5283" w:rsidRDefault="00054F3A" w:rsidP="001711F5">
      <w:pPr>
        <w:spacing w:before="160"/>
        <w:jc w:val="both"/>
        <w:rPr>
          <w:rFonts w:ascii="Palatino Linotype" w:hAnsi="Palatino Linotype" w:cs="Arial"/>
          <w:sz w:val="22"/>
          <w:szCs w:val="22"/>
          <w:lang w:val="es-ES"/>
        </w:rPr>
      </w:pPr>
    </w:p>
    <w:p w:rsidR="000104F0" w:rsidRPr="000C5283" w:rsidRDefault="000104F0" w:rsidP="001711F5">
      <w:pPr>
        <w:spacing w:before="160"/>
        <w:jc w:val="both"/>
        <w:rPr>
          <w:rFonts w:ascii="Palatino Linotype" w:hAnsi="Palatino Linotype" w:cs="Arial"/>
          <w:sz w:val="22"/>
          <w:szCs w:val="22"/>
          <w:lang w:val="es-ES"/>
        </w:rPr>
      </w:pPr>
      <w:r w:rsidRPr="000C5283">
        <w:rPr>
          <w:rFonts w:ascii="Palatino Linotype" w:hAnsi="Palatino Linotype" w:cs="Arial"/>
          <w:sz w:val="22"/>
          <w:szCs w:val="22"/>
          <w:lang w:val="es-ES"/>
        </w:rPr>
        <w:t>Esta</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hoja</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corresponde</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a</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la</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resolución</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de</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fecha</w:t>
      </w:r>
      <w:r w:rsidR="00D730A4" w:rsidRPr="000C5283">
        <w:rPr>
          <w:rFonts w:ascii="Palatino Linotype" w:hAnsi="Palatino Linotype" w:cs="Arial"/>
          <w:sz w:val="22"/>
          <w:szCs w:val="22"/>
          <w:lang w:val="es-ES"/>
        </w:rPr>
        <w:t xml:space="preserve"> </w:t>
      </w:r>
      <w:r w:rsidR="00B05BC7" w:rsidRPr="000C5283">
        <w:rPr>
          <w:rFonts w:ascii="Palatino Linotype" w:hAnsi="Palatino Linotype" w:cs="Arial"/>
          <w:sz w:val="22"/>
          <w:szCs w:val="22"/>
          <w:lang w:val="es-ES"/>
        </w:rPr>
        <w:t>nueve</w:t>
      </w:r>
      <w:r w:rsidR="00F20D92" w:rsidRPr="000C5283">
        <w:rPr>
          <w:rFonts w:ascii="Palatino Linotype" w:hAnsi="Palatino Linotype" w:cs="Arial"/>
          <w:sz w:val="22"/>
          <w:szCs w:val="22"/>
          <w:lang w:val="es-ES"/>
        </w:rPr>
        <w:t xml:space="preserve"> de mayo de dos mil diecinueve</w:t>
      </w:r>
      <w:r w:rsidRPr="000C5283">
        <w:rPr>
          <w:rFonts w:ascii="Palatino Linotype" w:hAnsi="Palatino Linotype" w:cs="Arial"/>
          <w:sz w:val="22"/>
          <w:szCs w:val="22"/>
          <w:lang w:val="es-ES"/>
        </w:rPr>
        <w:t>,</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emitida</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en</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el</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recurso</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de</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revisión</w:t>
      </w:r>
      <w:r w:rsidR="00D730A4" w:rsidRPr="000C5283">
        <w:rPr>
          <w:rFonts w:ascii="Palatino Linotype" w:hAnsi="Palatino Linotype" w:cs="Arial"/>
          <w:sz w:val="22"/>
          <w:szCs w:val="22"/>
          <w:lang w:val="es-ES"/>
        </w:rPr>
        <w:t xml:space="preserve"> </w:t>
      </w:r>
      <w:r w:rsidRPr="000C5283">
        <w:rPr>
          <w:rFonts w:ascii="Palatino Linotype" w:hAnsi="Palatino Linotype" w:cs="Arial"/>
          <w:sz w:val="22"/>
          <w:szCs w:val="22"/>
          <w:lang w:val="es-ES"/>
        </w:rPr>
        <w:t>número</w:t>
      </w:r>
      <w:r w:rsidR="00D730A4" w:rsidRPr="000C5283">
        <w:rPr>
          <w:rFonts w:ascii="Palatino Linotype" w:hAnsi="Palatino Linotype" w:cs="Arial"/>
          <w:sz w:val="22"/>
          <w:szCs w:val="22"/>
          <w:lang w:val="es-ES"/>
        </w:rPr>
        <w:t xml:space="preserve"> </w:t>
      </w:r>
      <w:r w:rsidR="003005D6" w:rsidRPr="000C5283">
        <w:rPr>
          <w:rFonts w:ascii="Palatino Linotype" w:hAnsi="Palatino Linotype" w:cs="Arial"/>
          <w:sz w:val="22"/>
          <w:szCs w:val="22"/>
          <w:lang w:val="es-ES"/>
        </w:rPr>
        <w:t>00892/INFOEM/IP/RR/2019</w:t>
      </w:r>
      <w:r w:rsidRPr="000C5283">
        <w:rPr>
          <w:rFonts w:ascii="Palatino Linotype" w:hAnsi="Palatino Linotype" w:cs="Arial"/>
          <w:sz w:val="22"/>
          <w:szCs w:val="22"/>
          <w:lang w:val="es-ES"/>
        </w:rPr>
        <w:t>.</w:t>
      </w:r>
    </w:p>
    <w:p w:rsidR="000104F0" w:rsidRPr="000C5283" w:rsidRDefault="00200F76" w:rsidP="000104F0">
      <w:pPr>
        <w:spacing w:before="120"/>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0C5283">
        <w:rPr>
          <w:rFonts w:ascii="Palatino Linotype" w:hAnsi="Palatino Linotype" w:cs="Arial"/>
          <w:sz w:val="22"/>
          <w:szCs w:val="22"/>
          <w:lang w:val="es-ES"/>
        </w:rPr>
        <w:t>/JMAV</w:t>
      </w:r>
    </w:p>
    <w:sectPr w:rsidR="000104F0" w:rsidRPr="000C5283"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385" w:rsidRDefault="00626385" w:rsidP="00C80F8C">
      <w:r>
        <w:separator/>
      </w:r>
    </w:p>
  </w:endnote>
  <w:endnote w:type="continuationSeparator" w:id="0">
    <w:p w:rsidR="00626385" w:rsidRDefault="0062638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9F2" w:rsidRPr="00A2780F" w:rsidRDefault="00EB49F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0580">
      <w:rPr>
        <w:rFonts w:ascii="Arial" w:hAnsi="Arial" w:cs="Arial"/>
        <w:b/>
        <w:bCs/>
        <w:noProof/>
        <w:sz w:val="20"/>
        <w:szCs w:val="20"/>
      </w:rPr>
      <w:t>46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0580">
      <w:rPr>
        <w:rFonts w:ascii="Arial" w:hAnsi="Arial" w:cs="Arial"/>
        <w:b/>
        <w:bCs/>
        <w:noProof/>
        <w:sz w:val="20"/>
        <w:szCs w:val="20"/>
      </w:rPr>
      <w:t>47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9F2" w:rsidRDefault="00EB49F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058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0580">
      <w:rPr>
        <w:rFonts w:ascii="Arial" w:hAnsi="Arial" w:cs="Arial"/>
        <w:b/>
        <w:bCs/>
        <w:noProof/>
        <w:sz w:val="20"/>
        <w:szCs w:val="20"/>
      </w:rPr>
      <w:t>47</w:t>
    </w:r>
    <w:r w:rsidRPr="00986599">
      <w:rPr>
        <w:rFonts w:ascii="Arial" w:hAnsi="Arial" w:cs="Arial"/>
        <w:b/>
        <w:bCs/>
        <w:sz w:val="20"/>
        <w:szCs w:val="20"/>
      </w:rPr>
      <w:fldChar w:fldCharType="end"/>
    </w:r>
  </w:p>
  <w:p w:rsidR="00EB49F2" w:rsidRPr="00070856" w:rsidRDefault="00EB49F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385" w:rsidRDefault="00626385" w:rsidP="00C80F8C">
      <w:r>
        <w:separator/>
      </w:r>
    </w:p>
  </w:footnote>
  <w:footnote w:type="continuationSeparator" w:id="0">
    <w:p w:rsidR="00626385" w:rsidRDefault="00626385" w:rsidP="00C80F8C">
      <w:r>
        <w:continuationSeparator/>
      </w:r>
    </w:p>
  </w:footnote>
  <w:footnote w:id="1">
    <w:p w:rsidR="00EB49F2" w:rsidRPr="00D83E40" w:rsidRDefault="00EB49F2" w:rsidP="00503334">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EB49F2" w:rsidRPr="006B060A" w:rsidRDefault="00EB49F2" w:rsidP="00503334">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EB49F2" w:rsidRPr="00206DAC" w:rsidRDefault="00EB49F2" w:rsidP="00206DAC">
      <w:pPr>
        <w:spacing w:before="60" w:after="60"/>
        <w:jc w:val="both"/>
        <w:rPr>
          <w:rFonts w:ascii="Palatino Linotype" w:hAnsi="Palatino Linotype" w:cs="Arial"/>
          <w:sz w:val="16"/>
          <w:szCs w:val="22"/>
        </w:rPr>
      </w:pPr>
      <w:r>
        <w:rPr>
          <w:rStyle w:val="Refdenotaalpie"/>
        </w:rPr>
        <w:footnoteRef/>
      </w:r>
      <w:r>
        <w:t xml:space="preserve"> </w:t>
      </w:r>
      <w:r w:rsidRPr="00206DAC">
        <w:rPr>
          <w:rFonts w:ascii="Palatino Linotype" w:hAnsi="Palatino Linotype" w:cs="Arial"/>
          <w:b/>
          <w:sz w:val="16"/>
          <w:szCs w:val="22"/>
        </w:rPr>
        <w:t>Artículo 4.</w:t>
      </w:r>
      <w:r w:rsidRPr="00206DAC">
        <w:rPr>
          <w:rFonts w:ascii="Palatino Linotype" w:hAnsi="Palatino Linotype" w:cs="Arial"/>
          <w:sz w:val="16"/>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B49F2" w:rsidRPr="00206DAC" w:rsidRDefault="00EB49F2" w:rsidP="00967EC1">
      <w:pPr>
        <w:spacing w:before="20" w:after="20"/>
        <w:jc w:val="both"/>
        <w:rPr>
          <w:rFonts w:ascii="Palatino Linotype" w:hAnsi="Palatino Linotype" w:cs="Arial"/>
          <w:sz w:val="16"/>
          <w:szCs w:val="22"/>
        </w:rPr>
      </w:pPr>
      <w:r w:rsidRPr="00206DAC">
        <w:rPr>
          <w:rFonts w:ascii="Palatino Linotype" w:hAnsi="Palatino Linotype" w:cs="Arial"/>
          <w:b/>
          <w:sz w:val="16"/>
          <w:szCs w:val="22"/>
          <w:u w:val="single"/>
        </w:rPr>
        <w:t>Toda la información generada, obtenida, adquirida, transformada, administrada o en posesión de los sujetos obligados es pública y accesible de manera permanente a cualquier persona</w:t>
      </w:r>
      <w:r w:rsidRPr="00206DAC">
        <w:rPr>
          <w:rFonts w:ascii="Palatino Linotype" w:hAnsi="Palatino Linotype" w:cs="Arial"/>
          <w:sz w:val="16"/>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B49F2" w:rsidRPr="00206DAC" w:rsidRDefault="00EB49F2" w:rsidP="00967EC1">
      <w:pPr>
        <w:spacing w:before="20" w:after="20"/>
        <w:jc w:val="both"/>
        <w:rPr>
          <w:rFonts w:ascii="Palatino Linotype" w:hAnsi="Palatino Linotype" w:cs="Arial"/>
          <w:sz w:val="16"/>
          <w:szCs w:val="22"/>
        </w:rPr>
      </w:pPr>
      <w:r w:rsidRPr="00206DAC">
        <w:rPr>
          <w:rFonts w:ascii="Palatino Linotype" w:hAnsi="Palatino Linotype" w:cs="Arial"/>
          <w:sz w:val="16"/>
          <w:szCs w:val="22"/>
        </w:rPr>
        <w:t>Los sujetos obligados deben poner en práctica, políticas y programas de acceso a la información que se apeguen a criterios de publicidad, veracidad, oportunidad, precisión y suficiencia en beneficio de los solicitantes.</w:t>
      </w:r>
    </w:p>
    <w:p w:rsidR="00EB49F2" w:rsidRPr="00206DAC" w:rsidRDefault="00EB49F2" w:rsidP="00967EC1">
      <w:pPr>
        <w:spacing w:before="20" w:after="20"/>
        <w:jc w:val="both"/>
        <w:rPr>
          <w:rFonts w:ascii="Palatino Linotype" w:hAnsi="Palatino Linotype" w:cs="Arial"/>
          <w:sz w:val="16"/>
          <w:szCs w:val="22"/>
        </w:rPr>
      </w:pPr>
      <w:r w:rsidRPr="00206DAC">
        <w:rPr>
          <w:rFonts w:ascii="Palatino Linotype" w:hAnsi="Palatino Linotype" w:cs="Arial"/>
          <w:b/>
          <w:sz w:val="16"/>
          <w:szCs w:val="22"/>
        </w:rPr>
        <w:t>Artículo 12.</w:t>
      </w:r>
      <w:r w:rsidRPr="00206DAC">
        <w:rPr>
          <w:rFonts w:ascii="Palatino Linotype" w:hAnsi="Palatino Linotype" w:cs="Arial"/>
          <w:sz w:val="16"/>
          <w:szCs w:val="22"/>
        </w:rPr>
        <w:t xml:space="preserve"> Quienes generen, recopilen, administren, manejen, procesen, archiven o conserven información pública serán responsables de la misma en los términos de las disposiciones jurídicas aplicables.</w:t>
      </w:r>
    </w:p>
    <w:p w:rsidR="00EB49F2" w:rsidRPr="00206DAC" w:rsidRDefault="00EB49F2" w:rsidP="00967EC1">
      <w:pPr>
        <w:spacing w:before="20" w:after="20"/>
        <w:jc w:val="both"/>
        <w:rPr>
          <w:rFonts w:ascii="Palatino Linotype" w:hAnsi="Palatino Linotype" w:cs="Arial"/>
          <w:i/>
          <w:sz w:val="22"/>
          <w:szCs w:val="22"/>
        </w:rPr>
      </w:pPr>
      <w:r w:rsidRPr="00206DAC">
        <w:rPr>
          <w:rFonts w:ascii="Palatino Linotype" w:hAnsi="Palatino Linotype" w:cs="Arial"/>
          <w:b/>
          <w:sz w:val="16"/>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206DAC">
        <w:rPr>
          <w:rFonts w:ascii="Palatino Linotype" w:hAnsi="Palatino Linotype" w:cs="Arial"/>
          <w:sz w:val="16"/>
          <w:szCs w:val="22"/>
        </w:rPr>
        <w:t>;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9F2" w:rsidRPr="00BA2266" w:rsidRDefault="00EB49F2"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EB49F2" w:rsidRPr="008F2CCC" w:rsidTr="003005D6">
      <w:tc>
        <w:tcPr>
          <w:tcW w:w="3828" w:type="dxa"/>
        </w:tcPr>
        <w:p w:rsidR="00EB49F2" w:rsidRPr="008F2CCC" w:rsidRDefault="00EB49F2" w:rsidP="00AD3AEC">
          <w:pPr>
            <w:rPr>
              <w:rFonts w:ascii="Palatino Linotype" w:hAnsi="Palatino Linotype"/>
              <w:b/>
              <w:sz w:val="22"/>
              <w:szCs w:val="22"/>
              <w:lang w:val="es-ES_tradnl"/>
            </w:rPr>
          </w:pPr>
        </w:p>
      </w:tc>
      <w:tc>
        <w:tcPr>
          <w:tcW w:w="2551" w:type="dxa"/>
          <w:shd w:val="clear" w:color="auto" w:fill="auto"/>
        </w:tcPr>
        <w:p w:rsidR="00EB49F2" w:rsidRPr="00664658" w:rsidRDefault="00EB49F2"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B49F2" w:rsidRPr="008F2CCC" w:rsidRDefault="00EB49F2" w:rsidP="00AD3AEC">
          <w:pPr>
            <w:jc w:val="both"/>
            <w:rPr>
              <w:rFonts w:ascii="Palatino Linotype" w:hAnsi="Palatino Linotype"/>
              <w:b/>
              <w:sz w:val="22"/>
              <w:szCs w:val="22"/>
              <w:lang w:val="es-ES_tradnl"/>
            </w:rPr>
          </w:pPr>
          <w:r w:rsidRPr="003005D6">
            <w:rPr>
              <w:rFonts w:ascii="Palatino Linotype" w:hAnsi="Palatino Linotype"/>
              <w:b/>
              <w:sz w:val="22"/>
              <w:szCs w:val="22"/>
              <w:lang w:val="es-ES_tradnl"/>
            </w:rPr>
            <w:t>00892/INFOEM/IP/RR/2019</w:t>
          </w:r>
        </w:p>
      </w:tc>
    </w:tr>
    <w:tr w:rsidR="00EB49F2" w:rsidRPr="008F2CCC" w:rsidTr="003005D6">
      <w:tc>
        <w:tcPr>
          <w:tcW w:w="3828" w:type="dxa"/>
        </w:tcPr>
        <w:p w:rsidR="00EB49F2" w:rsidRPr="008F2CCC" w:rsidRDefault="00EB49F2" w:rsidP="00AD3AEC">
          <w:pPr>
            <w:rPr>
              <w:rFonts w:ascii="Palatino Linotype" w:hAnsi="Palatino Linotype"/>
              <w:b/>
              <w:sz w:val="22"/>
              <w:szCs w:val="22"/>
              <w:lang w:val="es-ES_tradnl"/>
            </w:rPr>
          </w:pPr>
        </w:p>
      </w:tc>
      <w:tc>
        <w:tcPr>
          <w:tcW w:w="2551" w:type="dxa"/>
          <w:shd w:val="clear" w:color="auto" w:fill="auto"/>
        </w:tcPr>
        <w:p w:rsidR="00EB49F2" w:rsidRPr="00664658" w:rsidRDefault="00EB49F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B49F2" w:rsidRPr="00DC41C8" w:rsidRDefault="00EB49F2" w:rsidP="00AD3AEC">
          <w:pPr>
            <w:jc w:val="both"/>
            <w:rPr>
              <w:rFonts w:ascii="Palatino Linotype" w:hAnsi="Palatino Linotype"/>
              <w:b/>
              <w:sz w:val="22"/>
              <w:szCs w:val="22"/>
            </w:rPr>
          </w:pPr>
          <w:r w:rsidRPr="003005D6">
            <w:rPr>
              <w:rFonts w:ascii="Palatino Linotype" w:hAnsi="Palatino Linotype"/>
              <w:b/>
              <w:sz w:val="22"/>
              <w:szCs w:val="22"/>
            </w:rPr>
            <w:t>Ayuntamiento de Metepec</w:t>
          </w:r>
        </w:p>
      </w:tc>
    </w:tr>
    <w:tr w:rsidR="00EB49F2" w:rsidRPr="008F2CCC" w:rsidTr="003005D6">
      <w:trPr>
        <w:trHeight w:val="228"/>
      </w:trPr>
      <w:tc>
        <w:tcPr>
          <w:tcW w:w="3828" w:type="dxa"/>
        </w:tcPr>
        <w:p w:rsidR="00EB49F2" w:rsidRPr="008F2CCC" w:rsidRDefault="00EB49F2" w:rsidP="00AD3AEC">
          <w:pPr>
            <w:rPr>
              <w:rFonts w:ascii="Palatino Linotype" w:hAnsi="Palatino Linotype"/>
              <w:b/>
              <w:sz w:val="22"/>
              <w:szCs w:val="22"/>
              <w:lang w:val="es-ES_tradnl"/>
            </w:rPr>
          </w:pPr>
        </w:p>
      </w:tc>
      <w:tc>
        <w:tcPr>
          <w:tcW w:w="2551" w:type="dxa"/>
          <w:shd w:val="clear" w:color="auto" w:fill="auto"/>
        </w:tcPr>
        <w:p w:rsidR="00EB49F2" w:rsidRPr="00664658" w:rsidRDefault="00EB49F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B49F2" w:rsidRPr="00664658" w:rsidRDefault="00EB49F2"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B49F2" w:rsidRPr="00BA2266" w:rsidRDefault="00EB49F2"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9F2" w:rsidRPr="003A5580" w:rsidRDefault="00EB49F2">
    <w:pPr>
      <w:rPr>
        <w:rFonts w:ascii="Palatino Linotype" w:hAnsi="Palatino Linotype"/>
        <w:sz w:val="22"/>
        <w:szCs w:val="20"/>
      </w:rPr>
    </w:pPr>
  </w:p>
  <w:tbl>
    <w:tblPr>
      <w:tblW w:w="9498" w:type="dxa"/>
      <w:tblInd w:w="-142" w:type="dxa"/>
      <w:tblLayout w:type="fixed"/>
      <w:tblLook w:val="04A0" w:firstRow="1" w:lastRow="0" w:firstColumn="1" w:lastColumn="0" w:noHBand="0" w:noVBand="1"/>
    </w:tblPr>
    <w:tblGrid>
      <w:gridCol w:w="3544"/>
      <w:gridCol w:w="2552"/>
      <w:gridCol w:w="3402"/>
    </w:tblGrid>
    <w:tr w:rsidR="00EB49F2" w:rsidRPr="008F2CCC" w:rsidTr="003005D6">
      <w:tc>
        <w:tcPr>
          <w:tcW w:w="3544" w:type="dxa"/>
          <w:vMerge w:val="restart"/>
        </w:tcPr>
        <w:p w:rsidR="00EB49F2" w:rsidRPr="008F2CCC" w:rsidRDefault="00EB49F2" w:rsidP="00A2780F">
          <w:pPr>
            <w:rPr>
              <w:rFonts w:ascii="Palatino Linotype" w:hAnsi="Palatino Linotype"/>
              <w:b/>
              <w:sz w:val="22"/>
              <w:szCs w:val="22"/>
              <w:lang w:val="es-ES_tradnl"/>
            </w:rPr>
          </w:pPr>
        </w:p>
      </w:tc>
      <w:tc>
        <w:tcPr>
          <w:tcW w:w="2552" w:type="dxa"/>
          <w:shd w:val="clear" w:color="auto" w:fill="auto"/>
        </w:tcPr>
        <w:p w:rsidR="00EB49F2" w:rsidRPr="008F2CCC" w:rsidRDefault="00EB49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B49F2" w:rsidRPr="008F2CCC" w:rsidRDefault="00EB49F2" w:rsidP="00BA2266">
          <w:pPr>
            <w:jc w:val="both"/>
            <w:rPr>
              <w:rFonts w:ascii="Palatino Linotype" w:hAnsi="Palatino Linotype"/>
              <w:b/>
              <w:sz w:val="22"/>
              <w:szCs w:val="22"/>
              <w:lang w:val="es-ES_tradnl"/>
            </w:rPr>
          </w:pPr>
          <w:r w:rsidRPr="003005D6">
            <w:rPr>
              <w:rFonts w:ascii="Palatino Linotype" w:hAnsi="Palatino Linotype"/>
              <w:b/>
              <w:sz w:val="22"/>
              <w:szCs w:val="22"/>
              <w:lang w:val="es-ES_tradnl"/>
            </w:rPr>
            <w:t>00892/INFOEM/IP/RR/2019</w:t>
          </w:r>
        </w:p>
      </w:tc>
    </w:tr>
    <w:tr w:rsidR="00EB49F2" w:rsidRPr="008F2CCC" w:rsidTr="003005D6">
      <w:tc>
        <w:tcPr>
          <w:tcW w:w="3544" w:type="dxa"/>
          <w:vMerge/>
        </w:tcPr>
        <w:p w:rsidR="00EB49F2" w:rsidRPr="008F2CCC" w:rsidRDefault="00EB49F2" w:rsidP="00A2780F">
          <w:pPr>
            <w:rPr>
              <w:rFonts w:ascii="Palatino Linotype" w:hAnsi="Palatino Linotype"/>
              <w:b/>
              <w:sz w:val="22"/>
              <w:szCs w:val="22"/>
              <w:lang w:val="es-ES_tradnl"/>
            </w:rPr>
          </w:pPr>
        </w:p>
      </w:tc>
      <w:tc>
        <w:tcPr>
          <w:tcW w:w="2552" w:type="dxa"/>
          <w:shd w:val="clear" w:color="auto" w:fill="auto"/>
        </w:tcPr>
        <w:p w:rsidR="00EB49F2" w:rsidRPr="008F2CCC" w:rsidRDefault="00EB49F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B49F2" w:rsidRPr="008F2CCC" w:rsidRDefault="00B84212" w:rsidP="00B84212">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EB49F2">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B49F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EB49F2" w:rsidRPr="008F2CCC" w:rsidTr="003005D6">
      <w:trPr>
        <w:trHeight w:val="228"/>
      </w:trPr>
      <w:tc>
        <w:tcPr>
          <w:tcW w:w="3544" w:type="dxa"/>
          <w:vMerge/>
        </w:tcPr>
        <w:p w:rsidR="00EB49F2" w:rsidRPr="008F2CCC" w:rsidRDefault="00EB49F2" w:rsidP="00E37C88">
          <w:pPr>
            <w:rPr>
              <w:rFonts w:ascii="Palatino Linotype" w:hAnsi="Palatino Linotype"/>
              <w:b/>
              <w:sz w:val="22"/>
              <w:szCs w:val="22"/>
              <w:lang w:val="es-ES_tradnl"/>
            </w:rPr>
          </w:pPr>
        </w:p>
      </w:tc>
      <w:tc>
        <w:tcPr>
          <w:tcW w:w="2552" w:type="dxa"/>
          <w:shd w:val="clear" w:color="auto" w:fill="auto"/>
        </w:tcPr>
        <w:p w:rsidR="00EB49F2" w:rsidRPr="008F2CCC" w:rsidRDefault="00EB49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B49F2" w:rsidRPr="00DC41C8" w:rsidRDefault="00EB49F2" w:rsidP="00741570">
          <w:pPr>
            <w:jc w:val="both"/>
            <w:rPr>
              <w:rFonts w:ascii="Palatino Linotype" w:hAnsi="Palatino Linotype"/>
              <w:b/>
              <w:sz w:val="22"/>
              <w:szCs w:val="22"/>
            </w:rPr>
          </w:pPr>
          <w:r w:rsidRPr="003005D6">
            <w:rPr>
              <w:rFonts w:ascii="Palatino Linotype" w:hAnsi="Palatino Linotype"/>
              <w:b/>
              <w:sz w:val="22"/>
              <w:szCs w:val="22"/>
            </w:rPr>
            <w:t>Ayuntamiento de Metepec</w:t>
          </w:r>
        </w:p>
      </w:tc>
    </w:tr>
    <w:tr w:rsidR="00EB49F2" w:rsidRPr="008F2CCC" w:rsidTr="003005D6">
      <w:tc>
        <w:tcPr>
          <w:tcW w:w="3544" w:type="dxa"/>
          <w:vMerge/>
        </w:tcPr>
        <w:p w:rsidR="00EB49F2" w:rsidRPr="008F2CCC" w:rsidRDefault="00EB49F2" w:rsidP="00A2780F">
          <w:pPr>
            <w:rPr>
              <w:rFonts w:ascii="Palatino Linotype" w:hAnsi="Palatino Linotype"/>
              <w:b/>
              <w:sz w:val="22"/>
              <w:szCs w:val="22"/>
              <w:lang w:val="es-ES_tradnl"/>
            </w:rPr>
          </w:pPr>
        </w:p>
      </w:tc>
      <w:tc>
        <w:tcPr>
          <w:tcW w:w="2552" w:type="dxa"/>
          <w:shd w:val="clear" w:color="auto" w:fill="auto"/>
        </w:tcPr>
        <w:p w:rsidR="00EB49F2" w:rsidRPr="008F2CCC" w:rsidRDefault="00EB49F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B49F2" w:rsidRPr="008F2CCC" w:rsidRDefault="00EB49F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B49F2" w:rsidRPr="004605FC" w:rsidRDefault="00EB49F2" w:rsidP="00B8513C">
    <w:pPr>
      <w:rPr>
        <w:rFonts w:ascii="Palatino Linotype" w:hAnsi="Palatino Linotype"/>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 w15:restartNumberingAfterBreak="0">
    <w:nsid w:val="307C3B31"/>
    <w:multiLevelType w:val="hybridMultilevel"/>
    <w:tmpl w:val="C234B8E0"/>
    <w:lvl w:ilvl="0" w:tplc="DC16C5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5"/>
  </w:num>
  <w:num w:numId="9">
    <w:abstractNumId w:val="8"/>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D7"/>
    <w:rsid w:val="00020C9F"/>
    <w:rsid w:val="00021D04"/>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4BE9"/>
    <w:rsid w:val="00035CDF"/>
    <w:rsid w:val="00036B1A"/>
    <w:rsid w:val="00037DDE"/>
    <w:rsid w:val="00037FDC"/>
    <w:rsid w:val="000406AD"/>
    <w:rsid w:val="0004120D"/>
    <w:rsid w:val="000415DD"/>
    <w:rsid w:val="00041959"/>
    <w:rsid w:val="00041A86"/>
    <w:rsid w:val="000423AF"/>
    <w:rsid w:val="00042714"/>
    <w:rsid w:val="00042A23"/>
    <w:rsid w:val="00042F6A"/>
    <w:rsid w:val="0004330A"/>
    <w:rsid w:val="000438A9"/>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FA9"/>
    <w:rsid w:val="000546E2"/>
    <w:rsid w:val="00054F3A"/>
    <w:rsid w:val="000550D6"/>
    <w:rsid w:val="00055200"/>
    <w:rsid w:val="000558A1"/>
    <w:rsid w:val="00055E68"/>
    <w:rsid w:val="00055F8E"/>
    <w:rsid w:val="00056469"/>
    <w:rsid w:val="00057716"/>
    <w:rsid w:val="000606B4"/>
    <w:rsid w:val="000613E3"/>
    <w:rsid w:val="000618EE"/>
    <w:rsid w:val="00061D4C"/>
    <w:rsid w:val="00061E9B"/>
    <w:rsid w:val="00061EB4"/>
    <w:rsid w:val="000623AB"/>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823"/>
    <w:rsid w:val="00094DA2"/>
    <w:rsid w:val="00095302"/>
    <w:rsid w:val="0009541B"/>
    <w:rsid w:val="000955F6"/>
    <w:rsid w:val="00095950"/>
    <w:rsid w:val="0009628B"/>
    <w:rsid w:val="00096D57"/>
    <w:rsid w:val="000970F0"/>
    <w:rsid w:val="00097B14"/>
    <w:rsid w:val="00097CBB"/>
    <w:rsid w:val="000A0195"/>
    <w:rsid w:val="000A06CB"/>
    <w:rsid w:val="000A1149"/>
    <w:rsid w:val="000A1549"/>
    <w:rsid w:val="000A2177"/>
    <w:rsid w:val="000A2475"/>
    <w:rsid w:val="000A2B2B"/>
    <w:rsid w:val="000A2E1A"/>
    <w:rsid w:val="000A3399"/>
    <w:rsid w:val="000A3D63"/>
    <w:rsid w:val="000A4495"/>
    <w:rsid w:val="000A4664"/>
    <w:rsid w:val="000A4AAE"/>
    <w:rsid w:val="000A4E74"/>
    <w:rsid w:val="000A52A9"/>
    <w:rsid w:val="000A5939"/>
    <w:rsid w:val="000A5A68"/>
    <w:rsid w:val="000A66D7"/>
    <w:rsid w:val="000A6F0D"/>
    <w:rsid w:val="000A7958"/>
    <w:rsid w:val="000A7B48"/>
    <w:rsid w:val="000B11B2"/>
    <w:rsid w:val="000B167C"/>
    <w:rsid w:val="000B17FD"/>
    <w:rsid w:val="000B20AC"/>
    <w:rsid w:val="000B3DC6"/>
    <w:rsid w:val="000B3FFD"/>
    <w:rsid w:val="000B4067"/>
    <w:rsid w:val="000B432B"/>
    <w:rsid w:val="000B5041"/>
    <w:rsid w:val="000B5A14"/>
    <w:rsid w:val="000B61F5"/>
    <w:rsid w:val="000B6239"/>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283"/>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259"/>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731"/>
    <w:rsid w:val="000E38D1"/>
    <w:rsid w:val="000E46D9"/>
    <w:rsid w:val="000E489F"/>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32"/>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3BDC"/>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66D3"/>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0550"/>
    <w:rsid w:val="001A14F4"/>
    <w:rsid w:val="001A19AF"/>
    <w:rsid w:val="001A236E"/>
    <w:rsid w:val="001A23DB"/>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6F19"/>
    <w:rsid w:val="001E7550"/>
    <w:rsid w:val="001E7B88"/>
    <w:rsid w:val="001E7F57"/>
    <w:rsid w:val="001F0129"/>
    <w:rsid w:val="001F01FC"/>
    <w:rsid w:val="001F0238"/>
    <w:rsid w:val="001F0BAB"/>
    <w:rsid w:val="001F1EC5"/>
    <w:rsid w:val="001F1F43"/>
    <w:rsid w:val="001F2A8A"/>
    <w:rsid w:val="001F429F"/>
    <w:rsid w:val="001F4B32"/>
    <w:rsid w:val="001F4BE7"/>
    <w:rsid w:val="001F4EAA"/>
    <w:rsid w:val="001F4F68"/>
    <w:rsid w:val="001F5AC5"/>
    <w:rsid w:val="001F5B1C"/>
    <w:rsid w:val="001F6409"/>
    <w:rsid w:val="001F6EC4"/>
    <w:rsid w:val="001F6F43"/>
    <w:rsid w:val="001F7C05"/>
    <w:rsid w:val="001F7F0F"/>
    <w:rsid w:val="001F7FB1"/>
    <w:rsid w:val="00200E18"/>
    <w:rsid w:val="00200F76"/>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DAC"/>
    <w:rsid w:val="00206EF4"/>
    <w:rsid w:val="00210956"/>
    <w:rsid w:val="00212797"/>
    <w:rsid w:val="00212AD4"/>
    <w:rsid w:val="00212CDA"/>
    <w:rsid w:val="00212E8D"/>
    <w:rsid w:val="00213125"/>
    <w:rsid w:val="002141DB"/>
    <w:rsid w:val="0021511B"/>
    <w:rsid w:val="002152C1"/>
    <w:rsid w:val="002156E0"/>
    <w:rsid w:val="002159F8"/>
    <w:rsid w:val="00215C9B"/>
    <w:rsid w:val="00215D98"/>
    <w:rsid w:val="00215DCB"/>
    <w:rsid w:val="002176D1"/>
    <w:rsid w:val="00217725"/>
    <w:rsid w:val="002178DB"/>
    <w:rsid w:val="0021793F"/>
    <w:rsid w:val="0022088C"/>
    <w:rsid w:val="00220940"/>
    <w:rsid w:val="002209FF"/>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5B8"/>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73B0"/>
    <w:rsid w:val="002401C1"/>
    <w:rsid w:val="00240C02"/>
    <w:rsid w:val="00241458"/>
    <w:rsid w:val="002419F3"/>
    <w:rsid w:val="00241C56"/>
    <w:rsid w:val="0024205D"/>
    <w:rsid w:val="00242562"/>
    <w:rsid w:val="00242E0D"/>
    <w:rsid w:val="00242F07"/>
    <w:rsid w:val="002453C0"/>
    <w:rsid w:val="0024567F"/>
    <w:rsid w:val="002460C9"/>
    <w:rsid w:val="002460FF"/>
    <w:rsid w:val="002467A3"/>
    <w:rsid w:val="0024682A"/>
    <w:rsid w:val="00246CDB"/>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BC0"/>
    <w:rsid w:val="00257FDC"/>
    <w:rsid w:val="00260C82"/>
    <w:rsid w:val="0026169A"/>
    <w:rsid w:val="00261AD7"/>
    <w:rsid w:val="00263BFE"/>
    <w:rsid w:val="002653BD"/>
    <w:rsid w:val="00265CEC"/>
    <w:rsid w:val="00265D9D"/>
    <w:rsid w:val="00265F1F"/>
    <w:rsid w:val="002660D2"/>
    <w:rsid w:val="0027008F"/>
    <w:rsid w:val="002702BD"/>
    <w:rsid w:val="00270404"/>
    <w:rsid w:val="00270723"/>
    <w:rsid w:val="00270CBB"/>
    <w:rsid w:val="002717E2"/>
    <w:rsid w:val="00271AD4"/>
    <w:rsid w:val="002724AC"/>
    <w:rsid w:val="00272629"/>
    <w:rsid w:val="002727E6"/>
    <w:rsid w:val="00272BE2"/>
    <w:rsid w:val="00273795"/>
    <w:rsid w:val="002740AF"/>
    <w:rsid w:val="002743A2"/>
    <w:rsid w:val="0027448C"/>
    <w:rsid w:val="002747B1"/>
    <w:rsid w:val="00274BD5"/>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334"/>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57C6"/>
    <w:rsid w:val="002C742B"/>
    <w:rsid w:val="002C783E"/>
    <w:rsid w:val="002C79B8"/>
    <w:rsid w:val="002D0ADC"/>
    <w:rsid w:val="002D0F74"/>
    <w:rsid w:val="002D1F7F"/>
    <w:rsid w:val="002D2928"/>
    <w:rsid w:val="002D2D55"/>
    <w:rsid w:val="002D2E8E"/>
    <w:rsid w:val="002D30A0"/>
    <w:rsid w:val="002D32E2"/>
    <w:rsid w:val="002D334A"/>
    <w:rsid w:val="002D51F7"/>
    <w:rsid w:val="002D56DC"/>
    <w:rsid w:val="002D5769"/>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5D6"/>
    <w:rsid w:val="00300D2C"/>
    <w:rsid w:val="003010C6"/>
    <w:rsid w:val="003014F9"/>
    <w:rsid w:val="00301947"/>
    <w:rsid w:val="0030219F"/>
    <w:rsid w:val="00303AF8"/>
    <w:rsid w:val="00304085"/>
    <w:rsid w:val="003044B2"/>
    <w:rsid w:val="00304BA5"/>
    <w:rsid w:val="00304BDE"/>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1E62"/>
    <w:rsid w:val="003421CC"/>
    <w:rsid w:val="003426ED"/>
    <w:rsid w:val="00342818"/>
    <w:rsid w:val="003428F1"/>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11E"/>
    <w:rsid w:val="003A4E64"/>
    <w:rsid w:val="003A52A9"/>
    <w:rsid w:val="003A546B"/>
    <w:rsid w:val="003A5580"/>
    <w:rsid w:val="003A6DCE"/>
    <w:rsid w:val="003A71DD"/>
    <w:rsid w:val="003A72EF"/>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E2"/>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5FC"/>
    <w:rsid w:val="00460A6E"/>
    <w:rsid w:val="00462250"/>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049"/>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028"/>
    <w:rsid w:val="004B1A91"/>
    <w:rsid w:val="004B2C2F"/>
    <w:rsid w:val="004B2E59"/>
    <w:rsid w:val="004B34B1"/>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01F"/>
    <w:rsid w:val="004F73FB"/>
    <w:rsid w:val="004F768B"/>
    <w:rsid w:val="004F7BFF"/>
    <w:rsid w:val="00500B8C"/>
    <w:rsid w:val="005017C0"/>
    <w:rsid w:val="00501E84"/>
    <w:rsid w:val="005029E0"/>
    <w:rsid w:val="00502DA2"/>
    <w:rsid w:val="00502E1B"/>
    <w:rsid w:val="00502F43"/>
    <w:rsid w:val="00503334"/>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3C32"/>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403"/>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2744"/>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5BF2"/>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385"/>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6DC6"/>
    <w:rsid w:val="00637B99"/>
    <w:rsid w:val="00637D80"/>
    <w:rsid w:val="00640222"/>
    <w:rsid w:val="00640727"/>
    <w:rsid w:val="00640AF2"/>
    <w:rsid w:val="0064155A"/>
    <w:rsid w:val="00641BB8"/>
    <w:rsid w:val="00641C9D"/>
    <w:rsid w:val="006433AB"/>
    <w:rsid w:val="00643765"/>
    <w:rsid w:val="00644195"/>
    <w:rsid w:val="006457A5"/>
    <w:rsid w:val="00646DD0"/>
    <w:rsid w:val="0064794B"/>
    <w:rsid w:val="00650174"/>
    <w:rsid w:val="006505CC"/>
    <w:rsid w:val="006509D6"/>
    <w:rsid w:val="00651AEC"/>
    <w:rsid w:val="0065218E"/>
    <w:rsid w:val="00652941"/>
    <w:rsid w:val="00653CF4"/>
    <w:rsid w:val="00653E80"/>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5D7"/>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AC8"/>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79F3"/>
    <w:rsid w:val="006F0727"/>
    <w:rsid w:val="006F0BAD"/>
    <w:rsid w:val="006F118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316"/>
    <w:rsid w:val="00705741"/>
    <w:rsid w:val="007066E2"/>
    <w:rsid w:val="00710016"/>
    <w:rsid w:val="00710255"/>
    <w:rsid w:val="00710A2A"/>
    <w:rsid w:val="00711604"/>
    <w:rsid w:val="00711DE7"/>
    <w:rsid w:val="00711F6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35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3F7"/>
    <w:rsid w:val="00734709"/>
    <w:rsid w:val="007353F0"/>
    <w:rsid w:val="00735930"/>
    <w:rsid w:val="00735F01"/>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BB9"/>
    <w:rsid w:val="007B5C61"/>
    <w:rsid w:val="007B6844"/>
    <w:rsid w:val="007B6A1B"/>
    <w:rsid w:val="007B7F32"/>
    <w:rsid w:val="007C0CC6"/>
    <w:rsid w:val="007C1493"/>
    <w:rsid w:val="007C1FBE"/>
    <w:rsid w:val="007C2056"/>
    <w:rsid w:val="007C250D"/>
    <w:rsid w:val="007C2680"/>
    <w:rsid w:val="007C2BC5"/>
    <w:rsid w:val="007C2C4B"/>
    <w:rsid w:val="007C3977"/>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9AD"/>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04B0"/>
    <w:rsid w:val="008011A7"/>
    <w:rsid w:val="008014D3"/>
    <w:rsid w:val="00801A6C"/>
    <w:rsid w:val="00802451"/>
    <w:rsid w:val="0080273A"/>
    <w:rsid w:val="00802C4B"/>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32C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19F"/>
    <w:rsid w:val="008577A8"/>
    <w:rsid w:val="008602B6"/>
    <w:rsid w:val="008603DA"/>
    <w:rsid w:val="0086046D"/>
    <w:rsid w:val="0086079C"/>
    <w:rsid w:val="00861605"/>
    <w:rsid w:val="00861EF3"/>
    <w:rsid w:val="008620B8"/>
    <w:rsid w:val="00862116"/>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9B4"/>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7D2"/>
    <w:rsid w:val="008929EC"/>
    <w:rsid w:val="00892AFC"/>
    <w:rsid w:val="0089336B"/>
    <w:rsid w:val="00893451"/>
    <w:rsid w:val="00895D8A"/>
    <w:rsid w:val="00895E48"/>
    <w:rsid w:val="008978A4"/>
    <w:rsid w:val="008A040A"/>
    <w:rsid w:val="008A06A4"/>
    <w:rsid w:val="008A0988"/>
    <w:rsid w:val="008A0D89"/>
    <w:rsid w:val="008A1390"/>
    <w:rsid w:val="008A1FD4"/>
    <w:rsid w:val="008A29B1"/>
    <w:rsid w:val="008A29CE"/>
    <w:rsid w:val="008A2C94"/>
    <w:rsid w:val="008A3331"/>
    <w:rsid w:val="008A3489"/>
    <w:rsid w:val="008A353E"/>
    <w:rsid w:val="008A3B8A"/>
    <w:rsid w:val="008A3E74"/>
    <w:rsid w:val="008A4488"/>
    <w:rsid w:val="008A4873"/>
    <w:rsid w:val="008A48E1"/>
    <w:rsid w:val="008A5818"/>
    <w:rsid w:val="008A5B0A"/>
    <w:rsid w:val="008A622A"/>
    <w:rsid w:val="008A6446"/>
    <w:rsid w:val="008A78C5"/>
    <w:rsid w:val="008B0019"/>
    <w:rsid w:val="008B00B8"/>
    <w:rsid w:val="008B0908"/>
    <w:rsid w:val="008B11CC"/>
    <w:rsid w:val="008B1339"/>
    <w:rsid w:val="008B1DD6"/>
    <w:rsid w:val="008B2634"/>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EBC"/>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871"/>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224C"/>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584"/>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67EC1"/>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0F5"/>
    <w:rsid w:val="009D15A7"/>
    <w:rsid w:val="009D1831"/>
    <w:rsid w:val="009D201E"/>
    <w:rsid w:val="009D27BB"/>
    <w:rsid w:val="009D27E2"/>
    <w:rsid w:val="009D294A"/>
    <w:rsid w:val="009D2EC8"/>
    <w:rsid w:val="009D2EDB"/>
    <w:rsid w:val="009D374B"/>
    <w:rsid w:val="009D3EC7"/>
    <w:rsid w:val="009D4B95"/>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3843"/>
    <w:rsid w:val="00A04476"/>
    <w:rsid w:val="00A04CFA"/>
    <w:rsid w:val="00A05730"/>
    <w:rsid w:val="00A059CF"/>
    <w:rsid w:val="00A060F8"/>
    <w:rsid w:val="00A0756F"/>
    <w:rsid w:val="00A07627"/>
    <w:rsid w:val="00A10763"/>
    <w:rsid w:val="00A11619"/>
    <w:rsid w:val="00A11B39"/>
    <w:rsid w:val="00A11C34"/>
    <w:rsid w:val="00A127A4"/>
    <w:rsid w:val="00A1302E"/>
    <w:rsid w:val="00A13741"/>
    <w:rsid w:val="00A1375F"/>
    <w:rsid w:val="00A139D8"/>
    <w:rsid w:val="00A14A4E"/>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9E7"/>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F55"/>
    <w:rsid w:val="00AD31DF"/>
    <w:rsid w:val="00AD370C"/>
    <w:rsid w:val="00AD3AEC"/>
    <w:rsid w:val="00AD43BD"/>
    <w:rsid w:val="00AD48BB"/>
    <w:rsid w:val="00AD4B15"/>
    <w:rsid w:val="00AD5AF1"/>
    <w:rsid w:val="00AD5D99"/>
    <w:rsid w:val="00AD6316"/>
    <w:rsid w:val="00AD65CD"/>
    <w:rsid w:val="00AD66B5"/>
    <w:rsid w:val="00AD743B"/>
    <w:rsid w:val="00AE0492"/>
    <w:rsid w:val="00AE068E"/>
    <w:rsid w:val="00AE07B5"/>
    <w:rsid w:val="00AE18D5"/>
    <w:rsid w:val="00AE26E7"/>
    <w:rsid w:val="00AE27B1"/>
    <w:rsid w:val="00AE281B"/>
    <w:rsid w:val="00AE2FE6"/>
    <w:rsid w:val="00AE31CD"/>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5BC7"/>
    <w:rsid w:val="00B0677A"/>
    <w:rsid w:val="00B073C8"/>
    <w:rsid w:val="00B10086"/>
    <w:rsid w:val="00B107AE"/>
    <w:rsid w:val="00B10ECD"/>
    <w:rsid w:val="00B11130"/>
    <w:rsid w:val="00B1168D"/>
    <w:rsid w:val="00B117F2"/>
    <w:rsid w:val="00B11DDC"/>
    <w:rsid w:val="00B11F86"/>
    <w:rsid w:val="00B122C2"/>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3C"/>
    <w:rsid w:val="00B32CB6"/>
    <w:rsid w:val="00B32FE2"/>
    <w:rsid w:val="00B3338E"/>
    <w:rsid w:val="00B33BEC"/>
    <w:rsid w:val="00B33EC7"/>
    <w:rsid w:val="00B34493"/>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4B"/>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7AD"/>
    <w:rsid w:val="00B71D0B"/>
    <w:rsid w:val="00B72298"/>
    <w:rsid w:val="00B72EFD"/>
    <w:rsid w:val="00B7314B"/>
    <w:rsid w:val="00B742FA"/>
    <w:rsid w:val="00B74B16"/>
    <w:rsid w:val="00B74E84"/>
    <w:rsid w:val="00B75029"/>
    <w:rsid w:val="00B7536D"/>
    <w:rsid w:val="00B76130"/>
    <w:rsid w:val="00B76548"/>
    <w:rsid w:val="00B76607"/>
    <w:rsid w:val="00B775DF"/>
    <w:rsid w:val="00B77A3F"/>
    <w:rsid w:val="00B77C4F"/>
    <w:rsid w:val="00B8014D"/>
    <w:rsid w:val="00B80580"/>
    <w:rsid w:val="00B80592"/>
    <w:rsid w:val="00B807F8"/>
    <w:rsid w:val="00B80AEA"/>
    <w:rsid w:val="00B81C6A"/>
    <w:rsid w:val="00B820BE"/>
    <w:rsid w:val="00B82511"/>
    <w:rsid w:val="00B827DF"/>
    <w:rsid w:val="00B827F4"/>
    <w:rsid w:val="00B8359B"/>
    <w:rsid w:val="00B84212"/>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D6E"/>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3F4"/>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3B30"/>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700C"/>
    <w:rsid w:val="00C507F4"/>
    <w:rsid w:val="00C513B3"/>
    <w:rsid w:val="00C51BDD"/>
    <w:rsid w:val="00C51CB1"/>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20B"/>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441"/>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456"/>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C9A"/>
    <w:rsid w:val="00CB4447"/>
    <w:rsid w:val="00CB4EB6"/>
    <w:rsid w:val="00CB51FB"/>
    <w:rsid w:val="00CB5833"/>
    <w:rsid w:val="00CB5F3F"/>
    <w:rsid w:val="00CB6118"/>
    <w:rsid w:val="00CB6497"/>
    <w:rsid w:val="00CB6556"/>
    <w:rsid w:val="00CB6839"/>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A1"/>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60A"/>
    <w:rsid w:val="00CF4866"/>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46B2"/>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270"/>
    <w:rsid w:val="00D35447"/>
    <w:rsid w:val="00D35470"/>
    <w:rsid w:val="00D35D60"/>
    <w:rsid w:val="00D36AD2"/>
    <w:rsid w:val="00D36B6B"/>
    <w:rsid w:val="00D36C25"/>
    <w:rsid w:val="00D36CAC"/>
    <w:rsid w:val="00D371D0"/>
    <w:rsid w:val="00D374B6"/>
    <w:rsid w:val="00D375BF"/>
    <w:rsid w:val="00D37DF9"/>
    <w:rsid w:val="00D408D3"/>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A1C"/>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A32"/>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2945"/>
    <w:rsid w:val="00D83396"/>
    <w:rsid w:val="00D8363F"/>
    <w:rsid w:val="00D83902"/>
    <w:rsid w:val="00D84ABB"/>
    <w:rsid w:val="00D84F12"/>
    <w:rsid w:val="00D8682D"/>
    <w:rsid w:val="00D86DB5"/>
    <w:rsid w:val="00D9016A"/>
    <w:rsid w:val="00D90F34"/>
    <w:rsid w:val="00D91286"/>
    <w:rsid w:val="00D91438"/>
    <w:rsid w:val="00D9186C"/>
    <w:rsid w:val="00D91C2F"/>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0DD8"/>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5B6A"/>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6960"/>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3DA"/>
    <w:rsid w:val="00E3749A"/>
    <w:rsid w:val="00E37C88"/>
    <w:rsid w:val="00E37D1E"/>
    <w:rsid w:val="00E4075E"/>
    <w:rsid w:val="00E4127D"/>
    <w:rsid w:val="00E41617"/>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488C"/>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286B"/>
    <w:rsid w:val="00E9369B"/>
    <w:rsid w:val="00E947D0"/>
    <w:rsid w:val="00E94F26"/>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9F2"/>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49B8"/>
    <w:rsid w:val="00EF4EA4"/>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BC1"/>
    <w:rsid w:val="00F04CB4"/>
    <w:rsid w:val="00F05007"/>
    <w:rsid w:val="00F05412"/>
    <w:rsid w:val="00F058F6"/>
    <w:rsid w:val="00F05FE2"/>
    <w:rsid w:val="00F067FC"/>
    <w:rsid w:val="00F06AFF"/>
    <w:rsid w:val="00F06D75"/>
    <w:rsid w:val="00F071B6"/>
    <w:rsid w:val="00F076B0"/>
    <w:rsid w:val="00F1005B"/>
    <w:rsid w:val="00F108C6"/>
    <w:rsid w:val="00F10A33"/>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0D92"/>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712D"/>
    <w:rsid w:val="00F37A1E"/>
    <w:rsid w:val="00F40701"/>
    <w:rsid w:val="00F407CB"/>
    <w:rsid w:val="00F408A1"/>
    <w:rsid w:val="00F408E3"/>
    <w:rsid w:val="00F40912"/>
    <w:rsid w:val="00F413DE"/>
    <w:rsid w:val="00F41917"/>
    <w:rsid w:val="00F41F2F"/>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A7872"/>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BD5"/>
    <w:rsid w:val="00FC7DF3"/>
    <w:rsid w:val="00FD0744"/>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435E"/>
    <w:rsid w:val="00FE49AC"/>
    <w:rsid w:val="00FE4EC9"/>
    <w:rsid w:val="00FE4FB6"/>
    <w:rsid w:val="00FE5042"/>
    <w:rsid w:val="00FE556C"/>
    <w:rsid w:val="00FF0610"/>
    <w:rsid w:val="00FF08B7"/>
    <w:rsid w:val="00FF097D"/>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080115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402354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22E3B-A8F3-4631-AD89-690562B3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10126</Words>
  <Characters>55693</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2019-05-14T22:39:00Z</cp:lastPrinted>
  <dcterms:created xsi:type="dcterms:W3CDTF">2019-05-03T01:44:00Z</dcterms:created>
  <dcterms:modified xsi:type="dcterms:W3CDTF">2019-07-04T22:27:00Z</dcterms:modified>
</cp:coreProperties>
</file>